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CBA03" w14:textId="77777777" w:rsidR="00A01ED7" w:rsidRDefault="0000000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REQUIREMENTS ROADMAP WORKSHEET (example)</w:t>
      </w:r>
    </w:p>
    <w:p w14:paraId="5728D38A" w14:textId="77777777" w:rsidR="00A01ED7" w:rsidRDefault="00A01ED7">
      <w:pPr>
        <w:rPr>
          <w:sz w:val="18"/>
          <w:szCs w:val="18"/>
        </w:rPr>
      </w:pPr>
    </w:p>
    <w:p w14:paraId="544835CA" w14:textId="77777777" w:rsidR="00A01ED7" w:rsidRDefault="00000000">
      <w:pPr>
        <w:rPr>
          <w:u w:val="single"/>
        </w:rPr>
      </w:pPr>
      <w:r>
        <w:rPr>
          <w:b/>
        </w:rPr>
        <w:t>VISION:</w:t>
      </w:r>
      <w:r>
        <w:t xml:space="preserve">  </w:t>
      </w:r>
    </w:p>
    <w:p w14:paraId="71446C5C" w14:textId="77777777" w:rsidR="00A01ED7" w:rsidRDefault="00000000">
      <w:pPr>
        <w:rPr>
          <w:sz w:val="16"/>
          <w:szCs w:val="16"/>
        </w:rPr>
      </w:pPr>
      <w:r>
        <w:rPr>
          <w:b/>
        </w:rPr>
        <w:t>PROJECT NAME:</w:t>
      </w:r>
      <w:r>
        <w:t xml:space="preserve">  </w:t>
      </w:r>
    </w:p>
    <w:tbl>
      <w:tblPr>
        <w:tblStyle w:val="a"/>
        <w:tblW w:w="149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71"/>
        <w:gridCol w:w="2665"/>
        <w:gridCol w:w="1804"/>
        <w:gridCol w:w="1500"/>
        <w:gridCol w:w="1380"/>
        <w:gridCol w:w="1455"/>
        <w:gridCol w:w="1410"/>
        <w:gridCol w:w="1485"/>
      </w:tblGrid>
      <w:tr w:rsidR="00A01ED7" w14:paraId="20CCFC5C" w14:textId="77777777">
        <w:trPr>
          <w:trHeight w:val="690"/>
        </w:trPr>
        <w:tc>
          <w:tcPr>
            <w:tcW w:w="774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FE2F3"/>
          </w:tcPr>
          <w:p w14:paraId="68FDE76D" w14:textId="77777777" w:rsidR="00A01ED7" w:rsidRDefault="00000000">
            <w:pPr>
              <w:pStyle w:val="Head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PERFORMANCE = PRS</w:t>
            </w:r>
          </w:p>
        </w:tc>
        <w:tc>
          <w:tcPr>
            <w:tcW w:w="574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AD1DC"/>
          </w:tcPr>
          <w:p w14:paraId="6FA430EA" w14:textId="77777777" w:rsidR="00A01ED7" w:rsidRDefault="00000000">
            <w:pPr>
              <w:pStyle w:val="Head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ASSESSMENT = QASP</w:t>
            </w:r>
          </w:p>
        </w:tc>
        <w:tc>
          <w:tcPr>
            <w:tcW w:w="14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vAlign w:val="center"/>
          </w:tcPr>
          <w:p w14:paraId="08F56591" w14:textId="77777777" w:rsidR="00A01ED7" w:rsidRDefault="00000000">
            <w:pPr>
              <w:pStyle w:val="Heading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INCENTIVE = PRS</w:t>
            </w:r>
          </w:p>
          <w:p w14:paraId="49461629" w14:textId="77777777" w:rsidR="00A01ED7" w:rsidRDefault="00000000">
            <w:pPr>
              <w:pStyle w:val="Heading1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8"/>
                <w:szCs w:val="18"/>
              </w:rPr>
              <w:t>Would incentivizing this performance element enhance mission results?</w:t>
            </w:r>
          </w:p>
        </w:tc>
      </w:tr>
      <w:tr w:rsidR="00A01ED7" w14:paraId="48F0515D" w14:textId="77777777">
        <w:trPr>
          <w:trHeight w:val="1680"/>
        </w:trPr>
        <w:tc>
          <w:tcPr>
            <w:tcW w:w="3271" w:type="dxa"/>
            <w:tcBorders>
              <w:left w:val="single" w:sz="12" w:space="0" w:color="000000"/>
              <w:bottom w:val="single" w:sz="12" w:space="0" w:color="000000"/>
            </w:tcBorders>
          </w:tcPr>
          <w:p w14:paraId="72FA2A9D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 - RESULT - CONTEXT STATEMENT</w:t>
            </w:r>
          </w:p>
          <w:p w14:paraId="0241B709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E177A42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What is the result, outcome, or deliverable + action verb + context.</w:t>
            </w:r>
          </w:p>
        </w:tc>
        <w:tc>
          <w:tcPr>
            <w:tcW w:w="2665" w:type="dxa"/>
            <w:tcBorders>
              <w:bottom w:val="single" w:sz="12" w:space="0" w:color="000000"/>
            </w:tcBorders>
          </w:tcPr>
          <w:p w14:paraId="55BA1357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PERFORMANCE STANDARD</w:t>
            </w:r>
          </w:p>
          <w:p w14:paraId="5E84C785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sz w:val="10"/>
                <w:szCs w:val="10"/>
              </w:rPr>
            </w:pPr>
          </w:p>
          <w:p w14:paraId="26E72E22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What level of performance is required to meet the Performance Objective or Task?</w:t>
            </w:r>
          </w:p>
        </w:tc>
        <w:tc>
          <w:tcPr>
            <w:tcW w:w="1804" w:type="dxa"/>
            <w:tcBorders>
              <w:bottom w:val="single" w:sz="12" w:space="0" w:color="000000"/>
              <w:right w:val="single" w:sz="12" w:space="0" w:color="000000"/>
            </w:tcBorders>
          </w:tcPr>
          <w:p w14:paraId="0DE188A6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AQL</w:t>
            </w:r>
          </w:p>
          <w:p w14:paraId="204407EC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sz w:val="10"/>
                <w:szCs w:val="10"/>
              </w:rPr>
            </w:pPr>
          </w:p>
          <w:p w14:paraId="6CF0A460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What is your tolerance for less than 100% performance?</w:t>
            </w:r>
          </w:p>
        </w:tc>
        <w:tc>
          <w:tcPr>
            <w:tcW w:w="1500" w:type="dxa"/>
            <w:tcBorders>
              <w:left w:val="single" w:sz="12" w:space="0" w:color="000000"/>
              <w:bottom w:val="single" w:sz="12" w:space="0" w:color="000000"/>
            </w:tcBorders>
          </w:tcPr>
          <w:p w14:paraId="66DEE731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WHAT/DATA SOURCE</w:t>
            </w:r>
          </w:p>
          <w:p w14:paraId="1058276F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sz w:val="10"/>
                <w:szCs w:val="10"/>
              </w:rPr>
            </w:pPr>
          </w:p>
          <w:p w14:paraId="20ED7EA1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What are you going to inspect?</w:t>
            </w: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 w14:paraId="521FADE5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HOW/METHOD OF ASSESSMENT</w:t>
            </w:r>
          </w:p>
          <w:p w14:paraId="245F0801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sz w:val="10"/>
                <w:szCs w:val="10"/>
              </w:rPr>
            </w:pPr>
          </w:p>
          <w:p w14:paraId="6CC2D1B9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How are you going to inspect?</w:t>
            </w:r>
          </w:p>
        </w:tc>
        <w:tc>
          <w:tcPr>
            <w:tcW w:w="1455" w:type="dxa"/>
            <w:tcBorders>
              <w:bottom w:val="single" w:sz="12" w:space="0" w:color="000000"/>
            </w:tcBorders>
          </w:tcPr>
          <w:p w14:paraId="08F48B5D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WHO IS RESPONSIBLE</w:t>
            </w:r>
          </w:p>
          <w:p w14:paraId="28932AA8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sz w:val="10"/>
                <w:szCs w:val="10"/>
              </w:rPr>
            </w:pPr>
          </w:p>
          <w:p w14:paraId="30D82787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Name/Position</w:t>
            </w:r>
          </w:p>
        </w:tc>
        <w:tc>
          <w:tcPr>
            <w:tcW w:w="1410" w:type="dxa"/>
            <w:tcBorders>
              <w:bottom w:val="single" w:sz="12" w:space="0" w:color="000000"/>
              <w:right w:val="single" w:sz="12" w:space="0" w:color="000000"/>
            </w:tcBorders>
          </w:tcPr>
          <w:p w14:paraId="6F713E3B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CALCULATION</w:t>
            </w:r>
          </w:p>
          <w:p w14:paraId="666D559E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sz w:val="10"/>
                <w:szCs w:val="10"/>
              </w:rPr>
            </w:pPr>
          </w:p>
          <w:p w14:paraId="0B7A75BA" w14:textId="77777777" w:rsidR="00A01ED7" w:rsidRDefault="00000000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How will you determine if the AQL and Standard are being achieved?</w:t>
            </w:r>
          </w:p>
          <w:p w14:paraId="7403268D" w14:textId="77777777" w:rsidR="00A01ED7" w:rsidRDefault="00A01ED7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</w:p>
        </w:tc>
        <w:tc>
          <w:tcPr>
            <w:tcW w:w="14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vAlign w:val="center"/>
          </w:tcPr>
          <w:p w14:paraId="37EAE217" w14:textId="77777777" w:rsidR="00A01ED7" w:rsidRDefault="00A01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4"/>
                <w:szCs w:val="14"/>
              </w:rPr>
            </w:pPr>
          </w:p>
        </w:tc>
      </w:tr>
      <w:tr w:rsidR="00A01ED7" w14:paraId="316A48D1" w14:textId="77777777">
        <w:trPr>
          <w:trHeight w:val="720"/>
        </w:trPr>
        <w:tc>
          <w:tcPr>
            <w:tcW w:w="327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F3F3F3"/>
          </w:tcPr>
          <w:p w14:paraId="466E41CA" w14:textId="77777777" w:rsidR="00A01ED7" w:rsidRDefault="00000000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AREA: </w:t>
            </w:r>
          </w:p>
        </w:tc>
        <w:tc>
          <w:tcPr>
            <w:tcW w:w="2665" w:type="dxa"/>
            <w:tcBorders>
              <w:top w:val="single" w:sz="12" w:space="0" w:color="000000"/>
            </w:tcBorders>
            <w:shd w:val="clear" w:color="auto" w:fill="F3F3F3"/>
          </w:tcPr>
          <w:p w14:paraId="0EDEB688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EFEFEF"/>
          </w:tcPr>
          <w:p w14:paraId="110D3236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EFEFEF"/>
          </w:tcPr>
          <w:p w14:paraId="424BFAF0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12" w:space="0" w:color="000000"/>
            </w:tcBorders>
            <w:shd w:val="clear" w:color="auto" w:fill="EFEFEF"/>
          </w:tcPr>
          <w:p w14:paraId="77E6A14D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12" w:space="0" w:color="000000"/>
            </w:tcBorders>
            <w:shd w:val="clear" w:color="auto" w:fill="EFEFEF"/>
          </w:tcPr>
          <w:p w14:paraId="65C6F830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EFEFEF"/>
          </w:tcPr>
          <w:p w14:paraId="1D2C34F6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EFEFEF"/>
          </w:tcPr>
          <w:p w14:paraId="43F88DF2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</w:tr>
      <w:tr w:rsidR="00A01ED7" w14:paraId="23A6BFF7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57853D7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Contractor shall deliver [A] training [R] to end users on how to use the </w:t>
            </w:r>
            <w:proofErr w:type="gramStart"/>
            <w:r>
              <w:rPr>
                <w:sz w:val="20"/>
                <w:szCs w:val="20"/>
              </w:rPr>
              <w:t>system.[</w:t>
            </w:r>
            <w:proofErr w:type="gramEnd"/>
            <w:r>
              <w:rPr>
                <w:sz w:val="20"/>
                <w:szCs w:val="20"/>
              </w:rPr>
              <w:t>C]</w:t>
            </w:r>
          </w:p>
        </w:tc>
        <w:tc>
          <w:tcPr>
            <w:tcW w:w="2665" w:type="dxa"/>
            <w:tcBorders>
              <w:left w:val="single" w:sz="8" w:space="0" w:color="000000"/>
              <w:bottom w:val="single" w:sz="8" w:space="0" w:color="000000"/>
            </w:tcBorders>
          </w:tcPr>
          <w:p w14:paraId="043537C0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results in all users’ effective ability to use all aspects of the system.</w:t>
            </w:r>
          </w:p>
        </w:tc>
        <w:tc>
          <w:tcPr>
            <w:tcW w:w="1804" w:type="dxa"/>
            <w:tcBorders>
              <w:bottom w:val="single" w:sz="8" w:space="0" w:color="000000"/>
              <w:right w:val="single" w:sz="12" w:space="0" w:color="000000"/>
            </w:tcBorders>
          </w:tcPr>
          <w:p w14:paraId="08A86FA9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90% of staff </w:t>
            </w:r>
            <w:proofErr w:type="gramStart"/>
            <w:r>
              <w:rPr>
                <w:sz w:val="20"/>
                <w:szCs w:val="20"/>
              </w:rPr>
              <w:t>are able to</w:t>
            </w:r>
            <w:proofErr w:type="gramEnd"/>
            <w:r>
              <w:rPr>
                <w:sz w:val="20"/>
                <w:szCs w:val="20"/>
              </w:rPr>
              <w:t xml:space="preserve"> effectively use the system after training</w:t>
            </w:r>
          </w:p>
        </w:tc>
        <w:tc>
          <w:tcPr>
            <w:tcW w:w="1500" w:type="dxa"/>
            <w:tcBorders>
              <w:left w:val="single" w:sz="12" w:space="0" w:color="000000"/>
              <w:bottom w:val="single" w:sz="8" w:space="0" w:color="000000"/>
            </w:tcBorders>
          </w:tcPr>
          <w:p w14:paraId="40D04EA2" w14:textId="77777777" w:rsidR="00A01ED7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Knowledge Check</w:t>
            </w:r>
          </w:p>
          <w:p w14:paraId="12656516" w14:textId="77777777" w:rsidR="00A01ED7" w:rsidRDefault="00A01ED7">
            <w:pPr>
              <w:rPr>
                <w:sz w:val="20"/>
                <w:szCs w:val="20"/>
              </w:rPr>
            </w:pPr>
          </w:p>
          <w:p w14:paraId="56E3B45D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Survey</w:t>
            </w:r>
          </w:p>
          <w:p w14:paraId="788B368A" w14:textId="77777777" w:rsidR="00A01ED7" w:rsidRDefault="00A01ED7">
            <w:pPr>
              <w:rPr>
                <w:sz w:val="20"/>
                <w:szCs w:val="20"/>
              </w:rPr>
            </w:pPr>
          </w:p>
          <w:p w14:paraId="0FB83569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Follow-Ups</w:t>
            </w:r>
          </w:p>
          <w:p w14:paraId="28E5B890" w14:textId="77777777" w:rsidR="00A01ED7" w:rsidRDefault="00A01ED7">
            <w:pPr>
              <w:rPr>
                <w:sz w:val="20"/>
                <w:szCs w:val="20"/>
              </w:rPr>
            </w:pPr>
          </w:p>
          <w:p w14:paraId="0FE647BA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Observation</w:t>
            </w:r>
          </w:p>
        </w:tc>
        <w:tc>
          <w:tcPr>
            <w:tcW w:w="1380" w:type="dxa"/>
            <w:tcBorders>
              <w:bottom w:val="single" w:sz="8" w:space="0" w:color="000000"/>
            </w:tcBorders>
          </w:tcPr>
          <w:p w14:paraId="105A7521" w14:textId="77777777" w:rsidR="00A01ED7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 Inspection</w:t>
            </w:r>
          </w:p>
          <w:p w14:paraId="794C1C32" w14:textId="77777777" w:rsidR="00A01ED7" w:rsidRDefault="00A01ED7">
            <w:pPr>
              <w:rPr>
                <w:sz w:val="20"/>
                <w:szCs w:val="20"/>
              </w:rPr>
            </w:pPr>
          </w:p>
          <w:p w14:paraId="77E2A69E" w14:textId="77777777" w:rsidR="00A01ED7" w:rsidRDefault="00A01ED7">
            <w:pPr>
              <w:rPr>
                <w:sz w:val="20"/>
                <w:szCs w:val="20"/>
              </w:rPr>
            </w:pPr>
          </w:p>
          <w:p w14:paraId="4D1EF05C" w14:textId="77777777" w:rsidR="00A01ED7" w:rsidRDefault="00A01ED7">
            <w:pPr>
              <w:rPr>
                <w:sz w:val="20"/>
                <w:szCs w:val="20"/>
              </w:rPr>
            </w:pPr>
          </w:p>
          <w:p w14:paraId="36F7E818" w14:textId="77777777" w:rsidR="00A01ED7" w:rsidRDefault="00A01ED7">
            <w:pPr>
              <w:rPr>
                <w:sz w:val="20"/>
                <w:szCs w:val="20"/>
              </w:rPr>
            </w:pPr>
          </w:p>
          <w:p w14:paraId="5F8F9F0F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Random Sample</w:t>
            </w:r>
          </w:p>
          <w:p w14:paraId="23D5E116" w14:textId="77777777" w:rsidR="00A01ED7" w:rsidRDefault="00A01ED7">
            <w:pPr>
              <w:rPr>
                <w:color w:val="999999"/>
                <w:sz w:val="20"/>
                <w:szCs w:val="20"/>
              </w:rPr>
            </w:pPr>
          </w:p>
          <w:p w14:paraId="5F28CC47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Periodic Inspection</w:t>
            </w:r>
          </w:p>
        </w:tc>
        <w:tc>
          <w:tcPr>
            <w:tcW w:w="1455" w:type="dxa"/>
            <w:tcBorders>
              <w:bottom w:val="single" w:sz="8" w:space="0" w:color="000000"/>
            </w:tcBorders>
          </w:tcPr>
          <w:p w14:paraId="3B319DFA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 Sawyer, Agency Training Coordinator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 w14:paraId="79866605" w14:textId="77777777" w:rsidR="00A01ED7" w:rsidRDefault="000000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Number of students who pass the knowledge check with 100% divided by the total number of students. Calculated monthly.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12" w:space="0" w:color="000000"/>
            </w:tcBorders>
          </w:tcPr>
          <w:p w14:paraId="3404C4BB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&lt;90% - ($1000)</w:t>
            </w:r>
          </w:p>
          <w:p w14:paraId="35FBF79A" w14:textId="77777777" w:rsidR="00A01ED7" w:rsidRDefault="00A01ED7">
            <w:pPr>
              <w:rPr>
                <w:sz w:val="20"/>
                <w:szCs w:val="20"/>
              </w:rPr>
            </w:pPr>
          </w:p>
          <w:p w14:paraId="1E56953B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=90</w:t>
            </w:r>
            <w:proofErr w:type="gramStart"/>
            <w:r>
              <w:rPr>
                <w:sz w:val="20"/>
                <w:szCs w:val="20"/>
              </w:rPr>
              <w:t>%(</w:t>
            </w:r>
            <w:proofErr w:type="gramEnd"/>
            <w:r>
              <w:rPr>
                <w:sz w:val="20"/>
                <w:szCs w:val="20"/>
              </w:rPr>
              <w:t>get paid)</w:t>
            </w:r>
          </w:p>
          <w:p w14:paraId="7AA7BA71" w14:textId="77777777" w:rsidR="00A01ED7" w:rsidRDefault="00A01ED7">
            <w:pPr>
              <w:rPr>
                <w:sz w:val="20"/>
                <w:szCs w:val="20"/>
              </w:rPr>
            </w:pPr>
          </w:p>
          <w:p w14:paraId="0FA8823B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&gt;90% - </w:t>
            </w:r>
          </w:p>
          <w:p w14:paraId="4E98CA9A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$2000</w:t>
            </w:r>
          </w:p>
          <w:p w14:paraId="56A1667D" w14:textId="77777777" w:rsidR="00A01ED7" w:rsidRDefault="00A01ED7">
            <w:pPr>
              <w:rPr>
                <w:sz w:val="20"/>
                <w:szCs w:val="20"/>
              </w:rPr>
            </w:pPr>
          </w:p>
          <w:p w14:paraId="08E59C82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CPARS: Quality 90 = 3</w:t>
            </w:r>
          </w:p>
          <w:p w14:paraId="6BB1EB8F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&gt;90 = 4+</w:t>
            </w:r>
          </w:p>
        </w:tc>
      </w:tr>
      <w:tr w:rsidR="00A01ED7" w14:paraId="1203DC58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F1F39AD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Contractor shall resolve [A] trouble tickets [R] for all Tier 1 requests using the agency’s approved system [C]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F47E9B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Tickets are resolved or escalated within X hours</w:t>
            </w:r>
          </w:p>
          <w:p w14:paraId="6DA9FB90" w14:textId="77777777" w:rsidR="00A01ED7" w:rsidRDefault="00A01ED7">
            <w:pPr>
              <w:rPr>
                <w:sz w:val="20"/>
                <w:szCs w:val="20"/>
              </w:rPr>
            </w:pPr>
          </w:p>
          <w:p w14:paraId="2D24BBE0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Tickets are fully notated with steps taken</w:t>
            </w: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5483DE3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more than X% tickets take longer than _ to resolve.</w:t>
            </w:r>
          </w:p>
          <w:p w14:paraId="6F7B3289" w14:textId="77777777" w:rsidR="00A01ED7" w:rsidRDefault="00A01ED7">
            <w:pPr>
              <w:rPr>
                <w:sz w:val="20"/>
                <w:szCs w:val="20"/>
              </w:rPr>
            </w:pPr>
          </w:p>
          <w:p w14:paraId="644EA263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37B88A1B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</w:tcBorders>
          </w:tcPr>
          <w:p w14:paraId="3D96F4FE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</w:tcBorders>
          </w:tcPr>
          <w:p w14:paraId="63417D2D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 w14:paraId="626C1D6F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8B20F5A" w14:textId="77777777" w:rsidR="00A01ED7" w:rsidRDefault="00A01ED7">
            <w:pPr>
              <w:rPr>
                <w:sz w:val="20"/>
                <w:szCs w:val="20"/>
              </w:rPr>
            </w:pPr>
          </w:p>
        </w:tc>
      </w:tr>
      <w:tr w:rsidR="00A01ED7" w14:paraId="5E5B0A0B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928DDFB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Contractor shall provide [A] a user manual [R] that covers the functionality of all aspects of the system.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D8C0FE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User Manual covers all system elements, is accurate, professionally drafted and user-friendly.</w:t>
            </w:r>
          </w:p>
          <w:p w14:paraId="6970D62B" w14:textId="77777777" w:rsidR="00A01ED7" w:rsidRDefault="00A01ED7">
            <w:pPr>
              <w:rPr>
                <w:sz w:val="20"/>
                <w:szCs w:val="20"/>
              </w:rPr>
            </w:pPr>
          </w:p>
          <w:p w14:paraId="28D5203D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Final User Manual is received 1 week prior to system launch.</w:t>
            </w: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3429E3A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 more than 1 revision needed after receipt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7DBCD748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User Manual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</w:tcBorders>
          </w:tcPr>
          <w:p w14:paraId="509BD88C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Inspection</w:t>
            </w: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</w:tcBorders>
          </w:tcPr>
          <w:p w14:paraId="05CF4236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Derik Burns,</w:t>
            </w:r>
          </w:p>
          <w:p w14:paraId="7B2BD2CD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Technical Monitor 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 w14:paraId="5B4303B9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4F2B6C9" w14:textId="77777777" w:rsidR="00A01ED7" w:rsidRDefault="00A01ED7">
            <w:pPr>
              <w:rPr>
                <w:sz w:val="20"/>
                <w:szCs w:val="20"/>
              </w:rPr>
            </w:pPr>
          </w:p>
        </w:tc>
      </w:tr>
      <w:tr w:rsidR="00A01ED7" w14:paraId="50CA9B99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59D3DB5" w14:textId="77777777" w:rsidR="00A01ED7" w:rsidRDefault="00A01ED7">
            <w:pPr>
              <w:rPr>
                <w:sz w:val="20"/>
                <w:szCs w:val="20"/>
              </w:rPr>
            </w:pPr>
          </w:p>
          <w:p w14:paraId="5C55304E" w14:textId="77777777" w:rsidR="00A01ED7" w:rsidRDefault="00A01ED7">
            <w:pPr>
              <w:rPr>
                <w:sz w:val="20"/>
                <w:szCs w:val="20"/>
              </w:rPr>
            </w:pPr>
          </w:p>
          <w:p w14:paraId="4B2AFB39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Contractor shall create knowledge articles to enable Tier 1 and Tier 2 help desk support.</w:t>
            </w:r>
          </w:p>
          <w:p w14:paraId="4AF4A035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B2FDAD" w14:textId="77777777" w:rsidR="00A01ED7" w:rsidRDefault="00A01ED7">
            <w:pPr>
              <w:rPr>
                <w:sz w:val="20"/>
                <w:szCs w:val="20"/>
              </w:rPr>
            </w:pPr>
          </w:p>
          <w:p w14:paraId="5EBAA951" w14:textId="77777777" w:rsidR="00A01ED7" w:rsidRDefault="00A01ED7">
            <w:pPr>
              <w:rPr>
                <w:sz w:val="20"/>
                <w:szCs w:val="20"/>
              </w:rPr>
            </w:pPr>
          </w:p>
          <w:p w14:paraId="39FE6F9A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Knowledge articles are accurate, up to date, clear and easy to understand.</w:t>
            </w:r>
          </w:p>
          <w:p w14:paraId="710C455A" w14:textId="77777777" w:rsidR="00A01ED7" w:rsidRDefault="00A01ED7">
            <w:pPr>
              <w:rPr>
                <w:sz w:val="20"/>
                <w:szCs w:val="20"/>
              </w:rPr>
            </w:pPr>
          </w:p>
          <w:p w14:paraId="7ECD88CD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Articles are drafted two weeks prior to system launch</w:t>
            </w: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E060B19" w14:textId="77777777" w:rsidR="00A01ED7" w:rsidRDefault="00A01ED7">
            <w:pPr>
              <w:rPr>
                <w:sz w:val="20"/>
                <w:szCs w:val="20"/>
              </w:rPr>
            </w:pPr>
          </w:p>
          <w:p w14:paraId="38E483D7" w14:textId="77777777" w:rsidR="00A01ED7" w:rsidRDefault="00A01ED7">
            <w:pPr>
              <w:rPr>
                <w:sz w:val="20"/>
                <w:szCs w:val="20"/>
              </w:rPr>
            </w:pPr>
          </w:p>
          <w:p w14:paraId="31A2AD11" w14:textId="77777777" w:rsidR="00A01ED7" w:rsidRDefault="00A01ED7">
            <w:pPr>
              <w:rPr>
                <w:sz w:val="20"/>
                <w:szCs w:val="20"/>
              </w:rPr>
            </w:pPr>
          </w:p>
          <w:p w14:paraId="48D63679" w14:textId="77777777" w:rsidR="00A01ED7" w:rsidRDefault="00A01ED7">
            <w:pPr>
              <w:rPr>
                <w:sz w:val="20"/>
                <w:szCs w:val="20"/>
              </w:rPr>
            </w:pPr>
          </w:p>
          <w:p w14:paraId="5CF49CDE" w14:textId="77777777" w:rsidR="00A01ED7" w:rsidRDefault="00A01ED7">
            <w:pPr>
              <w:rPr>
                <w:sz w:val="20"/>
                <w:szCs w:val="20"/>
              </w:rPr>
            </w:pPr>
          </w:p>
          <w:p w14:paraId="2F32D37B" w14:textId="77777777" w:rsidR="00A01ED7" w:rsidRDefault="00A01ED7">
            <w:pPr>
              <w:rPr>
                <w:sz w:val="20"/>
                <w:szCs w:val="20"/>
              </w:rPr>
            </w:pPr>
          </w:p>
          <w:p w14:paraId="4BE7DF90" w14:textId="77777777" w:rsidR="00A01ED7" w:rsidRDefault="00A01ED7">
            <w:pPr>
              <w:rPr>
                <w:sz w:val="20"/>
                <w:szCs w:val="20"/>
              </w:rPr>
            </w:pPr>
          </w:p>
          <w:p w14:paraId="197874E7" w14:textId="77777777" w:rsidR="00A01ED7" w:rsidRDefault="00A01ED7">
            <w:pPr>
              <w:rPr>
                <w:sz w:val="20"/>
                <w:szCs w:val="20"/>
              </w:rPr>
            </w:pPr>
          </w:p>
          <w:p w14:paraId="3D297060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79C8DE06" w14:textId="77777777" w:rsidR="00A01ED7" w:rsidRDefault="00A01ED7">
            <w:pPr>
              <w:rPr>
                <w:sz w:val="20"/>
                <w:szCs w:val="20"/>
              </w:rPr>
            </w:pPr>
          </w:p>
          <w:p w14:paraId="29FA9380" w14:textId="77777777" w:rsidR="00A01ED7" w:rsidRDefault="00A01ED7">
            <w:pPr>
              <w:rPr>
                <w:sz w:val="20"/>
                <w:szCs w:val="20"/>
              </w:rPr>
            </w:pPr>
          </w:p>
          <w:p w14:paraId="0CF97124" w14:textId="77777777" w:rsidR="00A01ED7" w:rsidRDefault="00A01ED7">
            <w:pPr>
              <w:rPr>
                <w:sz w:val="20"/>
                <w:szCs w:val="20"/>
              </w:rPr>
            </w:pPr>
          </w:p>
          <w:p w14:paraId="58762B2C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Knowledge Article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</w:tcBorders>
          </w:tcPr>
          <w:p w14:paraId="4863208F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</w:tcBorders>
          </w:tcPr>
          <w:p w14:paraId="1DE4E52B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 w14:paraId="71386694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BC4324E" w14:textId="77777777" w:rsidR="00A01ED7" w:rsidRDefault="00A01ED7">
            <w:pPr>
              <w:rPr>
                <w:sz w:val="20"/>
                <w:szCs w:val="20"/>
              </w:rPr>
            </w:pPr>
          </w:p>
        </w:tc>
      </w:tr>
      <w:tr w:rsidR="00A01ED7" w14:paraId="75BCAB1E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7C01E71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Contractor shall execute the approved training plan to get all Agency staff trained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5C9111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3625F9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7A5B9167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WBS, Schedule, Milestone completion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</w:tcBorders>
          </w:tcPr>
          <w:p w14:paraId="25E6155B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</w:tcBorders>
          </w:tcPr>
          <w:p w14:paraId="06CDFE22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 w14:paraId="279B0910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B772D3" w14:textId="77777777" w:rsidR="00A01ED7" w:rsidRDefault="00A01ED7">
            <w:pPr>
              <w:rPr>
                <w:sz w:val="20"/>
                <w:szCs w:val="20"/>
              </w:rPr>
            </w:pPr>
          </w:p>
        </w:tc>
      </w:tr>
      <w:tr w:rsidR="00A01ED7" w14:paraId="1063BF1E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1FD8D05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contractor shall develop a plan and methodology to conduct workforce analysis on an ongoing basis.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17D19B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Timeliness - 4 weeks after contract award</w:t>
            </w:r>
          </w:p>
          <w:p w14:paraId="47D10A83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Quality - at min covers all defined elements</w:t>
            </w: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98D3050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7883360A" w14:textId="77777777" w:rsidR="00A01ED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workforce analysis plan and methodology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</w:tcBorders>
          </w:tcPr>
          <w:p w14:paraId="5CBD1AB0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</w:tcBorders>
          </w:tcPr>
          <w:p w14:paraId="5DB5B1EB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 w14:paraId="1E77785D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8514227" w14:textId="77777777" w:rsidR="00A01ED7" w:rsidRDefault="00A01ED7">
            <w:pPr>
              <w:rPr>
                <w:sz w:val="20"/>
                <w:szCs w:val="20"/>
              </w:rPr>
            </w:pPr>
          </w:p>
        </w:tc>
      </w:tr>
      <w:tr w:rsidR="00A01ED7" w14:paraId="5F53752A" w14:textId="77777777">
        <w:trPr>
          <w:trHeight w:val="720"/>
        </w:trPr>
        <w:tc>
          <w:tcPr>
            <w:tcW w:w="327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F3F3F3"/>
          </w:tcPr>
          <w:p w14:paraId="5DA7996B" w14:textId="77777777" w:rsidR="00A01ED7" w:rsidRDefault="00000000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AREA: </w:t>
            </w:r>
          </w:p>
        </w:tc>
        <w:tc>
          <w:tcPr>
            <w:tcW w:w="2665" w:type="dxa"/>
            <w:tcBorders>
              <w:top w:val="single" w:sz="12" w:space="0" w:color="000000"/>
            </w:tcBorders>
            <w:shd w:val="clear" w:color="auto" w:fill="F3F3F3"/>
          </w:tcPr>
          <w:p w14:paraId="01B58E91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EFEFEF"/>
          </w:tcPr>
          <w:p w14:paraId="2D2B0B59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EFEFEF"/>
          </w:tcPr>
          <w:p w14:paraId="675F116D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12" w:space="0" w:color="000000"/>
            </w:tcBorders>
            <w:shd w:val="clear" w:color="auto" w:fill="EFEFEF"/>
          </w:tcPr>
          <w:p w14:paraId="452C6700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12" w:space="0" w:color="000000"/>
            </w:tcBorders>
            <w:shd w:val="clear" w:color="auto" w:fill="EFEFEF"/>
          </w:tcPr>
          <w:p w14:paraId="53785420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EFEFEF"/>
          </w:tcPr>
          <w:p w14:paraId="4A402365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EFEFEF"/>
          </w:tcPr>
          <w:p w14:paraId="199AB661" w14:textId="77777777" w:rsidR="00A01ED7" w:rsidRDefault="00A01ED7">
            <w:pPr>
              <w:pStyle w:val="Heading1"/>
              <w:rPr>
                <w:sz w:val="24"/>
                <w:szCs w:val="24"/>
              </w:rPr>
            </w:pPr>
          </w:p>
        </w:tc>
      </w:tr>
      <w:tr w:rsidR="00A01ED7" w14:paraId="5B2C8C0D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FC2A281" w14:textId="77777777" w:rsidR="00A01ED7" w:rsidRDefault="00A01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E0E4F7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6BC90C0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7B09F85A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</w:tcBorders>
          </w:tcPr>
          <w:p w14:paraId="48899665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</w:tcBorders>
          </w:tcPr>
          <w:p w14:paraId="615B8AB7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 w14:paraId="0FE56926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EFF8209" w14:textId="77777777" w:rsidR="00A01ED7" w:rsidRDefault="00A01ED7">
            <w:pPr>
              <w:rPr>
                <w:sz w:val="20"/>
                <w:szCs w:val="20"/>
              </w:rPr>
            </w:pPr>
          </w:p>
        </w:tc>
      </w:tr>
      <w:tr w:rsidR="00A01ED7" w14:paraId="1FF7D5CA" w14:textId="77777777">
        <w:trPr>
          <w:trHeight w:val="720"/>
        </w:trPr>
        <w:tc>
          <w:tcPr>
            <w:tcW w:w="327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705C76E" w14:textId="77777777" w:rsidR="00A01ED7" w:rsidRDefault="00A01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14:paraId="13C0B8B5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37AA0E3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</w:tcPr>
          <w:p w14:paraId="727B19F3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000000"/>
              <w:bottom w:val="single" w:sz="12" w:space="0" w:color="000000"/>
            </w:tcBorders>
          </w:tcPr>
          <w:p w14:paraId="779F7849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8" w:space="0" w:color="000000"/>
              <w:bottom w:val="single" w:sz="12" w:space="0" w:color="000000"/>
            </w:tcBorders>
          </w:tcPr>
          <w:p w14:paraId="3BD66FD9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bottom w:val="single" w:sz="12" w:space="0" w:color="000000"/>
            </w:tcBorders>
          </w:tcPr>
          <w:p w14:paraId="2C8D9DE4" w14:textId="77777777" w:rsidR="00A01ED7" w:rsidRDefault="00A01ED7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FEF074C" w14:textId="77777777" w:rsidR="00A01ED7" w:rsidRDefault="00A01ED7">
            <w:pPr>
              <w:rPr>
                <w:sz w:val="20"/>
                <w:szCs w:val="20"/>
              </w:rPr>
            </w:pPr>
          </w:p>
        </w:tc>
      </w:tr>
    </w:tbl>
    <w:p w14:paraId="01D15E6F" w14:textId="77777777" w:rsidR="00A01ED7" w:rsidRDefault="00A01ED7"/>
    <w:p w14:paraId="582076B4" w14:textId="77777777" w:rsidR="00A01ED7" w:rsidRDefault="00A01ED7"/>
    <w:p w14:paraId="7076C1F0" w14:textId="77777777" w:rsidR="00A01ED7" w:rsidRDefault="00A01ED7">
      <w:pPr>
        <w:rPr>
          <w:sz w:val="20"/>
          <w:szCs w:val="20"/>
        </w:rPr>
      </w:pPr>
    </w:p>
    <w:sectPr w:rsidR="00A01ED7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305A91D9-47FC-4369-B199-AF596CB776A4}"/>
    <w:embedItalic r:id="rId2" w:fontKey="{3B9F50ED-B61C-4387-A3A4-86A9525C2D3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0524981-5375-4D6B-840D-6F140DE87283}"/>
    <w:embedBold r:id="rId4" w:fontKey="{252F4BE3-648F-4FEC-A2DE-3B5B102774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321ECD8-F150-4D0D-A00E-368FFC620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291B6A-B8BB-41A7-AB48-2D40A80B67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ED7"/>
    <w:rsid w:val="00A01ED7"/>
    <w:rsid w:val="00DD71BD"/>
    <w:rsid w:val="00FF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0A367"/>
  <w15:docId w15:val="{000F5CA2-E658-4D11-9813-F63F1A77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2245</Characters>
  <Application>Microsoft Office Word</Application>
  <DocSecurity>0</DocSecurity>
  <Lines>18</Lines>
  <Paragraphs>5</Paragraphs>
  <ScaleCrop>false</ScaleCrop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KarlaQawar</dc:creator>
  <cp:lastModifiedBy>KarlaQawar</cp:lastModifiedBy>
  <cp:revision>2</cp:revision>
  <dcterms:created xsi:type="dcterms:W3CDTF">2025-03-26T21:32:00Z</dcterms:created>
  <dcterms:modified xsi:type="dcterms:W3CDTF">2025-03-26T21:32:00Z</dcterms:modified>
</cp:coreProperties>
</file>