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76" w:lineRule="auto"/>
        <w:ind w:left="0" w:right="0" w:firstLine="0"/>
        <w:rPr>
          <w:sz w:val="24"/>
          <w:szCs w:val="24"/>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color w:val="28618e"/>
          <w:sz w:val="36"/>
          <w:szCs w:val="36"/>
          <w:rtl w:val="0"/>
        </w:rPr>
        <w:t xml:space="preserve">Systems, Tools, and Registration Guide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76" w:lineRule="auto"/>
        <w:ind w:left="0" w:right="0" w:firstLine="0"/>
        <w:rPr>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the One Acquisition Solution for </w:t>
      </w:r>
      <w:r w:rsidDel="00000000" w:rsidR="00000000" w:rsidRPr="00000000">
        <w:rPr>
          <w:sz w:val="24"/>
          <w:szCs w:val="24"/>
          <w:rtl w:val="0"/>
        </w:rPr>
        <w:t xml:space="preserve">Integrated Services Plus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rogram, and congratulations on your award!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know that it can be overwhelming at the beginning of a new </w:t>
      </w:r>
      <w:r w:rsidDel="00000000" w:rsidR="00000000" w:rsidRPr="00000000">
        <w:rPr>
          <w:sz w:val="24"/>
          <w:szCs w:val="24"/>
          <w:rtl w:val="0"/>
        </w:rPr>
        <w:t xml:space="preserve">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aster </w:t>
      </w:r>
      <w:r w:rsidDel="00000000" w:rsidR="00000000" w:rsidRPr="00000000">
        <w:rPr>
          <w:sz w:val="24"/>
          <w:szCs w:val="24"/>
          <w:rtl w:val="0"/>
        </w:rPr>
        <w:t xml:space="preserve">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ontract. We created this guide to the various registrations and tools required to manage your contract to help your</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company be in compliance with the OASIS+ program requirements.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GSA uses a variety of systems to ensure OASIS+ contractors receive updates about the contract and upcoming events, as well as stay informed of potential task orders</w:t>
      </w:r>
      <w:r w:rsidDel="00000000" w:rsidR="00000000" w:rsidRPr="00000000">
        <w:rPr>
          <w:sz w:val="24"/>
          <w:szCs w:val="24"/>
          <w:rtl w:val="0"/>
        </w:rPr>
        <w:t xml:space="preserve">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opportunities. This guide outlines best practices for ensuring your corporate and contact information is entered correctly and updated. This guide is not </w:t>
      </w:r>
      <w:r w:rsidDel="00000000" w:rsidR="00000000" w:rsidRPr="00000000">
        <w:rPr>
          <w:sz w:val="24"/>
          <w:szCs w:val="24"/>
          <w:rtl w:val="0"/>
        </w:rPr>
        <w:t xml:space="preserve">exhaustive, but is meant to be used as a tool to assist you in maintaining a successful performance as an OASIS+ industry partner.</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after="200" w:before="0"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There are </w:t>
      </w:r>
      <w:r w:rsidDel="00000000" w:rsidR="00000000" w:rsidRPr="00000000">
        <w:rPr>
          <w:b w:val="1"/>
          <w:sz w:val="24"/>
          <w:szCs w:val="24"/>
          <w:rtl w:val="0"/>
        </w:rPr>
        <w:t xml:space="preserve">three primary goals </w:t>
      </w:r>
      <w:r w:rsidDel="00000000" w:rsidR="00000000" w:rsidRPr="00000000">
        <w:rPr>
          <w:sz w:val="24"/>
          <w:szCs w:val="24"/>
          <w:rtl w:val="0"/>
        </w:rPr>
        <w:t xml:space="preserve">for maintaining accurate data in these systems:</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99"/>
        </w:tabs>
        <w:spacing w:after="0" w:before="0" w:line="276" w:lineRule="auto"/>
        <w:ind w:left="999" w:right="0" w:hanging="359.00000000000006"/>
        <w:rPr>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Maintaining corporate contacts for program management</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99"/>
        </w:tabs>
        <w:spacing w:after="0" w:before="0" w:line="276" w:lineRule="auto"/>
        <w:ind w:left="999" w:right="0" w:hanging="359.00000000000006"/>
        <w:rPr>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Required reporting and remittance, and</w:t>
      </w:r>
    </w:p>
    <w:p w:rsidR="00000000" w:rsidDel="00000000" w:rsidP="00000000" w:rsidRDefault="00000000" w:rsidRPr="00000000" w14:paraId="000000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999"/>
        </w:tabs>
        <w:spacing w:after="0" w:before="54" w:line="276" w:lineRule="auto"/>
        <w:ind w:left="999" w:right="0" w:hanging="359.00000000000006"/>
        <w:rPr>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Receipt of task order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solicitations</w:t>
      </w:r>
      <w:r w:rsidDel="00000000" w:rsidR="00000000" w:rsidRPr="00000000">
        <w:rPr>
          <w:sz w:val="24"/>
          <w:szCs w:val="24"/>
          <w:rtl w:val="0"/>
        </w:rPr>
        <w:t xml:space="preserve"> and other notices</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Contacts and corporate information must be maintained with the OASIS+ Contracting Officers</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 </w:t>
      </w:r>
      <w:r w:rsidDel="00000000" w:rsidR="00000000" w:rsidRPr="00000000">
        <w:rPr>
          <w:sz w:val="24"/>
          <w:szCs w:val="24"/>
          <w:rtl w:val="0"/>
        </w:rPr>
        <w:t xml:space="preserve">Sales Reporting Portal (SRP)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w:t>
      </w:r>
      <w:hyperlink r:id="rId6">
        <w:r w:rsidDel="00000000" w:rsidR="00000000" w:rsidRPr="00000000">
          <w:rPr>
            <w:rFonts w:ascii="Arial" w:cs="Arial" w:eastAsia="Arial" w:hAnsi="Arial"/>
            <w:b w:val="0"/>
            <w:i w:val="0"/>
            <w:smallCaps w:val="0"/>
            <w:strike w:val="0"/>
            <w:color w:val="1154cc"/>
            <w:sz w:val="24"/>
            <w:szCs w:val="24"/>
            <w:u w:val="single"/>
            <w:shd w:fill="auto" w:val="clear"/>
            <w:vertAlign w:val="baseline"/>
            <w:rtl w:val="0"/>
          </w:rPr>
          <w:t xml:space="preserve">SA</w:t>
        </w:r>
      </w:hyperlink>
      <w:hyperlink r:id="rId7">
        <w:r w:rsidDel="00000000" w:rsidR="00000000" w:rsidRPr="00000000">
          <w:rPr>
            <w:color w:val="1154cc"/>
            <w:sz w:val="24"/>
            <w:szCs w:val="24"/>
            <w:u w:val="single"/>
            <w:rtl w:val="0"/>
          </w:rPr>
          <w:t xml:space="preserve">M.gov</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6"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Reports must be filed at required intervals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sz w:val="24"/>
          <w:szCs w:val="24"/>
          <w:rtl w:val="0"/>
        </w:rPr>
        <w:t xml:space="preserve">SRP</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(task orders, invoices, and Contract Access Fee (CAF) payments), and the Electronic Subcontractor Reporting System</w:t>
      </w:r>
      <w:r w:rsidDel="00000000" w:rsidR="00000000" w:rsidRPr="00000000">
        <w:rPr>
          <w:sz w:val="24"/>
          <w:szCs w:val="24"/>
          <w:rtl w:val="0"/>
        </w:rPr>
        <w:t xml:space="preserve">, or </w:t>
      </w:r>
      <w:hyperlink r:id="rId8">
        <w:r w:rsidDel="00000000" w:rsidR="00000000" w:rsidRPr="00000000">
          <w:rPr>
            <w:rFonts w:ascii="Arial" w:cs="Arial" w:eastAsia="Arial" w:hAnsi="Arial"/>
            <w:b w:val="0"/>
            <w:i w:val="0"/>
            <w:smallCaps w:val="0"/>
            <w:strike w:val="0"/>
            <w:color w:val="1154cc"/>
            <w:sz w:val="24"/>
            <w:szCs w:val="24"/>
            <w:u w:val="single"/>
            <w:vertAlign w:val="baseline"/>
            <w:rtl w:val="0"/>
          </w:rPr>
          <w:t xml:space="preserve">eSR</w:t>
        </w:r>
      </w:hyperlink>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w:t>
      </w:r>
      <w:r w:rsidDel="00000000" w:rsidR="00000000" w:rsidRPr="00000000">
        <w:rPr>
          <w:sz w:val="24"/>
          <w:szCs w:val="24"/>
          <w:rtl w:val="0"/>
        </w:rPr>
        <w:t xml:space="preserve">electronic 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ubcontracting </w:t>
      </w:r>
      <w:r w:rsidDel="00000000" w:rsidR="00000000" w:rsidRPr="00000000">
        <w:rPr>
          <w:sz w:val="24"/>
          <w:szCs w:val="24"/>
          <w:rtl w:val="0"/>
        </w:rPr>
        <w:t xml:space="preserve">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eports for applicable OASIS+ Unrestricted contract holders).</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Payments are remitted via SRP at </w:t>
      </w:r>
      <w:hyperlink r:id="rId9">
        <w:r w:rsidDel="00000000" w:rsidR="00000000" w:rsidRPr="00000000">
          <w:rPr>
            <w:rFonts w:ascii="Arial" w:cs="Arial" w:eastAsia="Arial" w:hAnsi="Arial"/>
            <w:b w:val="0"/>
            <w:i w:val="0"/>
            <w:smallCaps w:val="0"/>
            <w:strike w:val="0"/>
            <w:color w:val="1154cc"/>
            <w:sz w:val="24"/>
            <w:szCs w:val="24"/>
            <w:u w:val="single"/>
            <w:vertAlign w:val="baseline"/>
            <w:rtl w:val="0"/>
          </w:rPr>
          <w:t xml:space="preserve">pay.gov</w:t>
        </w:r>
      </w:hyperlink>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rPr>
          <w:b w:val="1"/>
          <w:sz w:val="24"/>
          <w:szCs w:val="24"/>
        </w:rPr>
      </w:pPr>
      <w:r w:rsidDel="00000000" w:rsidR="00000000" w:rsidRPr="00000000">
        <w:rPr>
          <w:b w:val="1"/>
          <w:sz w:val="24"/>
          <w:szCs w:val="24"/>
          <w:rtl w:val="0"/>
        </w:rPr>
        <w:t xml:space="preserve">Table of Contents</w:t>
      </w:r>
    </w:p>
    <w:sdt>
      <w:sdtPr>
        <w:id w:val="-1300021405"/>
        <w:docPartObj>
          <w:docPartGallery w:val="Table of Contents"/>
          <w:docPartUnique w:val="1"/>
        </w:docPartObj>
      </w:sdtPr>
      <w:sdtContent>
        <w:p w:rsidR="00000000" w:rsidDel="00000000" w:rsidP="00000000" w:rsidRDefault="00000000" w:rsidRPr="00000000" w14:paraId="0000001C">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 Registration</w:t>
              <w:tab/>
              <w:t xml:space="preserve">3</w:t>
            </w:r>
          </w:hyperlink>
          <w:r w:rsidDel="00000000" w:rsidR="00000000" w:rsidRPr="00000000">
            <w:rPr>
              <w:rtl w:val="0"/>
            </w:rPr>
          </w:r>
        </w:p>
        <w:p w:rsidR="00000000" w:rsidDel="00000000" w:rsidP="00000000" w:rsidRDefault="00000000" w:rsidRPr="00000000" w14:paraId="0000001D">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nmmvz0gnpx2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Symphony (the OASIS+ Submission Portal (OSP)</w:t>
              <w:tab/>
              <w:t xml:space="preserve">4</w:t>
            </w:r>
          </w:hyperlink>
          <w:r w:rsidDel="00000000" w:rsidR="00000000" w:rsidRPr="00000000">
            <w:rPr>
              <w:rtl w:val="0"/>
            </w:rPr>
          </w:r>
        </w:p>
        <w:p w:rsidR="00000000" w:rsidDel="00000000" w:rsidP="00000000" w:rsidRDefault="00000000" w:rsidRPr="00000000" w14:paraId="0000001E">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2nodthg16x6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Vendor Support Center</w:t>
              <w:tab/>
              <w:t xml:space="preserve">4</w:t>
            </w:r>
          </w:hyperlink>
          <w:r w:rsidDel="00000000" w:rsidR="00000000" w:rsidRPr="00000000">
            <w:rPr>
              <w:rtl w:val="0"/>
            </w:rPr>
          </w:r>
        </w:p>
        <w:p w:rsidR="00000000" w:rsidDel="00000000" w:rsidP="00000000" w:rsidRDefault="00000000" w:rsidRPr="00000000" w14:paraId="0000001F">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xsrkxiki6z3h">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eBuy</w:t>
              <w:tab/>
              <w:t xml:space="preserve">4</w:t>
            </w:r>
          </w:hyperlink>
          <w:r w:rsidDel="00000000" w:rsidR="00000000" w:rsidRPr="00000000">
            <w:rPr>
              <w:rtl w:val="0"/>
            </w:rPr>
          </w:r>
        </w:p>
        <w:p w:rsidR="00000000" w:rsidDel="00000000" w:rsidP="00000000" w:rsidRDefault="00000000" w:rsidRPr="00000000" w14:paraId="00000020">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plojk2cq1rcw">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Sales Reporting Portal (SRP)</w:t>
              <w:tab/>
              <w:t xml:space="preserve">5</w:t>
            </w:r>
          </w:hyperlink>
          <w:r w:rsidDel="00000000" w:rsidR="00000000" w:rsidRPr="00000000">
            <w:rPr>
              <w:rtl w:val="0"/>
            </w:rPr>
          </w:r>
        </w:p>
        <w:p w:rsidR="00000000" w:rsidDel="00000000" w:rsidP="00000000" w:rsidRDefault="00000000" w:rsidRPr="00000000" w14:paraId="00000021">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FedConnect</w:t>
              <w:tab/>
              <w:t xml:space="preserve">5</w:t>
            </w:r>
          </w:hyperlink>
          <w:r w:rsidDel="00000000" w:rsidR="00000000" w:rsidRPr="00000000">
            <w:rPr>
              <w:rtl w:val="0"/>
            </w:rPr>
          </w:r>
        </w:p>
        <w:p w:rsidR="00000000" w:rsidDel="00000000" w:rsidP="00000000" w:rsidRDefault="00000000" w:rsidRPr="00000000" w14:paraId="00000022">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System for Award Management (SAM)</w:t>
              <w:tab/>
              <w:t xml:space="preserve">6</w:t>
            </w:r>
          </w:hyperlink>
          <w:r w:rsidDel="00000000" w:rsidR="00000000" w:rsidRPr="00000000">
            <w:rPr>
              <w:rtl w:val="0"/>
            </w:rPr>
          </w:r>
        </w:p>
        <w:p w:rsidR="00000000" w:rsidDel="00000000" w:rsidP="00000000" w:rsidRDefault="00000000" w:rsidRPr="00000000" w14:paraId="00000023">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Pay.gov</w:t>
              <w:tab/>
              <w:t xml:space="preserve">6</w:t>
            </w:r>
          </w:hyperlink>
          <w:r w:rsidDel="00000000" w:rsidR="00000000" w:rsidRPr="00000000">
            <w:rPr>
              <w:rtl w:val="0"/>
            </w:rPr>
          </w:r>
        </w:p>
        <w:p w:rsidR="00000000" w:rsidDel="00000000" w:rsidP="00000000" w:rsidRDefault="00000000" w:rsidRPr="00000000" w14:paraId="00000024">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eSRS (OASIS+ Unrestricted Only)</w:t>
              <w:tab/>
              <w:t xml:space="preserve">6</w:t>
            </w:r>
          </w:hyperlink>
          <w:r w:rsidDel="00000000" w:rsidR="00000000" w:rsidRPr="00000000">
            <w:rPr>
              <w:rtl w:val="0"/>
            </w:rPr>
          </w:r>
        </w:p>
        <w:p w:rsidR="00000000" w:rsidDel="00000000" w:rsidP="00000000" w:rsidRDefault="00000000" w:rsidRPr="00000000" w14:paraId="00000025">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Federal Funding Accountability and Transparency Act Subaward Reporting System (FSRS)</w:t>
              <w:tab/>
              <w:t xml:space="preserve">7</w:t>
            </w:r>
          </w:hyperlink>
          <w:r w:rsidDel="00000000" w:rsidR="00000000" w:rsidRPr="00000000">
            <w:rPr>
              <w:rtl w:val="0"/>
            </w:rPr>
          </w:r>
        </w:p>
        <w:p w:rsidR="00000000" w:rsidDel="00000000" w:rsidP="00000000" w:rsidRDefault="00000000" w:rsidRPr="00000000" w14:paraId="00000026">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Contractor Performance Assessment Reporting System (CPARS)</w:t>
              <w:tab/>
              <w:t xml:space="preserve">8</w:t>
            </w:r>
          </w:hyperlink>
          <w:r w:rsidDel="00000000" w:rsidR="00000000" w:rsidRPr="00000000">
            <w:rPr>
              <w:rtl w:val="0"/>
            </w:rPr>
          </w:r>
        </w:p>
        <w:p w:rsidR="00000000" w:rsidDel="00000000" w:rsidP="00000000" w:rsidRDefault="00000000" w:rsidRPr="00000000" w14:paraId="00000027">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GSA eLibrary</w:t>
              <w:tab/>
              <w:t xml:space="preserve">8</w:t>
            </w:r>
          </w:hyperlink>
          <w:r w:rsidDel="00000000" w:rsidR="00000000" w:rsidRPr="00000000">
            <w:rPr>
              <w:rtl w:val="0"/>
            </w:rPr>
          </w:r>
        </w:p>
        <w:p w:rsidR="00000000" w:rsidDel="00000000" w:rsidP="00000000" w:rsidRDefault="00000000" w:rsidRPr="00000000" w14:paraId="00000028">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Federal Service Desk (FSD)</w:t>
              <w:tab/>
              <w:t xml:space="preserve">8</w:t>
            </w:r>
          </w:hyperlink>
          <w:r w:rsidDel="00000000" w:rsidR="00000000" w:rsidRPr="00000000">
            <w:rPr>
              <w:rtl w:val="0"/>
            </w:rPr>
          </w:r>
        </w:p>
        <w:p w:rsidR="00000000" w:rsidDel="00000000" w:rsidP="00000000" w:rsidRDefault="00000000" w:rsidRPr="00000000" w14:paraId="00000029">
          <w:pPr>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9nfm4fmvljmy">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GSA Interact</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C">
      <w:pPr>
        <w:pStyle w:val="Heading1"/>
        <w:spacing w:line="276" w:lineRule="auto"/>
        <w:ind w:left="0" w:firstLine="0"/>
        <w:rPr>
          <w:color w:val="b45e05"/>
        </w:rPr>
      </w:pPr>
      <w:r w:rsidDel="00000000" w:rsidR="00000000" w:rsidRPr="00000000">
        <w:br w:type="page"/>
      </w:r>
      <w:r w:rsidDel="00000000" w:rsidR="00000000" w:rsidRPr="00000000">
        <w:rPr>
          <w:rtl w:val="0"/>
        </w:rPr>
      </w:r>
    </w:p>
    <w:p w:rsidR="00000000" w:rsidDel="00000000" w:rsidP="00000000" w:rsidRDefault="00000000" w:rsidRPr="00000000" w14:paraId="0000002D">
      <w:pPr>
        <w:pStyle w:val="Heading1"/>
        <w:spacing w:line="276" w:lineRule="auto"/>
        <w:ind w:left="0" w:firstLine="0"/>
        <w:rPr/>
      </w:pPr>
      <w:r w:rsidDel="00000000" w:rsidR="00000000" w:rsidRPr="00000000">
        <w:rPr>
          <w:rtl w:val="0"/>
        </w:rPr>
        <w:t xml:space="preserve">General </w:t>
      </w:r>
      <w:r w:rsidDel="00000000" w:rsidR="00000000" w:rsidRPr="00000000">
        <w:rPr>
          <w:rtl w:val="0"/>
        </w:rPr>
        <w:t xml:space="preserve">Registration</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95" w:line="276" w:lineRule="auto"/>
        <w:ind w:left="0" w:right="15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4"/>
          <w:szCs w:val="24"/>
          <w:rtl w:val="0"/>
        </w:rPr>
        <w:t xml:space="preserve">There are several GSA procurement processes and systems that OASIS+ contractors should be familiar with. This background information can help you identify the appropriate points of contact and preliminary guidance.</w:t>
      </w:r>
      <w:r w:rsidDel="00000000" w:rsidR="00000000" w:rsidRPr="00000000">
        <w:rPr>
          <w:rtl w:val="0"/>
        </w:rPr>
      </w:r>
    </w:p>
    <w:p w:rsidR="00000000" w:rsidDel="00000000" w:rsidP="00000000" w:rsidRDefault="00000000" w:rsidRPr="00000000" w14:paraId="0000002F">
      <w:pPr>
        <w:spacing w:after="200" w:before="0" w:line="276" w:lineRule="auto"/>
        <w:ind w:left="0" w:right="15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4"/>
          <w:szCs w:val="24"/>
          <w:rtl w:val="0"/>
        </w:rPr>
        <w:t xml:space="preserve">We recommend that you assign other individuals within your organization </w:t>
      </w:r>
      <w:r w:rsidDel="00000000" w:rsidR="00000000" w:rsidRPr="00000000">
        <w:rPr>
          <w:sz w:val="24"/>
          <w:szCs w:val="24"/>
          <w:rtl w:val="0"/>
        </w:rPr>
        <w:t xml:space="preserve">peer access </w:t>
      </w:r>
      <w:r w:rsidDel="00000000" w:rsidR="00000000" w:rsidRPr="00000000">
        <w:rPr>
          <w:sz w:val="24"/>
          <w:szCs w:val="24"/>
          <w:rtl w:val="0"/>
        </w:rPr>
        <w:t xml:space="preserve">to the GSA systems that you are registering in.</w:t>
      </w:r>
      <w:r w:rsidDel="00000000" w:rsidR="00000000" w:rsidRPr="00000000">
        <w:rPr>
          <w:sz w:val="24"/>
          <w:szCs w:val="24"/>
          <w:rtl w:val="0"/>
        </w:rPr>
        <w:t xml:space="preserve"> These individuals may serve as backup or provide other duties in support of the requirement.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155" w:firstLine="0"/>
        <w:jc w:val="left"/>
        <w:rPr>
          <w:sz w:val="24"/>
          <w:szCs w:val="24"/>
        </w:rPr>
      </w:pPr>
      <w:r w:rsidDel="00000000" w:rsidR="00000000" w:rsidRPr="00000000">
        <w:rPr>
          <w:sz w:val="24"/>
          <w:szCs w:val="24"/>
          <w:rtl w:val="0"/>
        </w:rPr>
        <w:t xml:space="preserve">The contractor shall ensure that the OASIS+ CO has current point-of-contact information for both the Corporate OASIS+ Program Manager (COPM) and Corporate OASIS+ Contract Manager (COCM), and is kept updated in SAM.gov and FedConnect. The key points of contact for all Master Contracts awarded under the OASIS+ program are the COPM and the COCM. Additional personnel designations may be required by the Ordering Contract Officer (OCO) at the task order level.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55" w:firstLine="0"/>
        <w:jc w:val="left"/>
        <w:rPr>
          <w:sz w:val="24"/>
          <w:szCs w:val="24"/>
        </w:rPr>
      </w:pPr>
      <w:r w:rsidDel="00000000" w:rsidR="00000000" w:rsidRPr="00000000">
        <w:rPr>
          <w:sz w:val="24"/>
          <w:szCs w:val="24"/>
          <w:rtl w:val="0"/>
        </w:rPr>
        <w:t xml:space="preserve">The contractor shall assign a COPM and a COCM as the primary Points of Contact (POCs) to resolve issues, perform administrative duties, and other functions that may arise relating to the Master Contract, including task orders solicited and awarded under the Master Contract.</w:t>
      </w:r>
      <w:r w:rsidDel="00000000" w:rsidR="00000000" w:rsidRPr="00000000">
        <w:rPr>
          <w:sz w:val="24"/>
          <w:szCs w:val="24"/>
          <w:rtl w:val="0"/>
        </w:rPr>
        <w:t xml:space="preserve"> The contractor must notify the </w:t>
      </w:r>
      <w:r w:rsidDel="00000000" w:rsidR="00000000" w:rsidRPr="00000000">
        <w:rPr>
          <w:sz w:val="24"/>
          <w:szCs w:val="24"/>
          <w:rtl w:val="0"/>
        </w:rPr>
        <w:t xml:space="preserve">OASIS+ CO</w:t>
      </w:r>
      <w:r w:rsidDel="00000000" w:rsidR="00000000" w:rsidRPr="00000000">
        <w:rPr>
          <w:sz w:val="24"/>
          <w:szCs w:val="24"/>
          <w:rtl w:val="0"/>
        </w:rPr>
        <w:t xml:space="preserve"> of any changes to the contact information for its COCM and COPM via </w:t>
      </w:r>
      <w:hyperlink r:id="rId10">
        <w:r w:rsidDel="00000000" w:rsidR="00000000" w:rsidRPr="00000000">
          <w:rPr>
            <w:color w:val="1155cc"/>
            <w:sz w:val="24"/>
            <w:szCs w:val="24"/>
            <w:u w:val="single"/>
            <w:rtl w:val="0"/>
          </w:rPr>
          <w:t xml:space="preserve">FedConnect</w:t>
        </w:r>
      </w:hyperlink>
      <w:r w:rsidDel="00000000" w:rsidR="00000000" w:rsidRPr="00000000">
        <w:rPr>
          <w:sz w:val="24"/>
          <w:szCs w:val="24"/>
          <w:rtl w:val="0"/>
        </w:rPr>
        <w:t xml:space="preserve"> within five calendar days of the change in accordance with </w:t>
      </w:r>
      <w:r w:rsidDel="00000000" w:rsidR="00000000" w:rsidRPr="00000000">
        <w:rPr>
          <w:i w:val="1"/>
          <w:sz w:val="24"/>
          <w:szCs w:val="24"/>
          <w:rtl w:val="0"/>
        </w:rPr>
        <w:t xml:space="preserve">Section F.4.1, Deliverables</w:t>
      </w:r>
      <w:r w:rsidDel="00000000" w:rsidR="00000000" w:rsidRPr="00000000">
        <w:rPr>
          <w:sz w:val="24"/>
          <w:szCs w:val="24"/>
          <w:rtl w:val="0"/>
        </w:rPr>
        <w:t xml:space="preserve">. This </w:t>
      </w:r>
      <w:r w:rsidDel="00000000" w:rsidR="00000000" w:rsidRPr="00000000">
        <w:rPr>
          <w:sz w:val="24"/>
          <w:szCs w:val="24"/>
          <w:highlight w:val="white"/>
          <w:rtl w:val="0"/>
        </w:rPr>
        <w:t xml:space="preserve">notification of a change notifies </w:t>
      </w:r>
      <w:r w:rsidDel="00000000" w:rsidR="00000000" w:rsidRPr="00000000">
        <w:rPr>
          <w:sz w:val="24"/>
          <w:szCs w:val="24"/>
          <w:rtl w:val="0"/>
        </w:rPr>
        <w:t xml:space="preserve">GSA to make the changes to the applicable contract(s). Updates shall include </w:t>
      </w:r>
      <w:r w:rsidDel="00000000" w:rsidR="00000000" w:rsidRPr="00000000">
        <w:rPr>
          <w:rFonts w:ascii="Arial" w:cs="Arial" w:eastAsia="Arial" w:hAnsi="Arial"/>
          <w:b w:val="0"/>
          <w:i w:val="0"/>
          <w:smallCaps w:val="0"/>
          <w:strike w:val="0"/>
          <w:sz w:val="24"/>
          <w:szCs w:val="24"/>
          <w:shd w:fill="auto" w:val="clear"/>
          <w:vertAlign w:val="baseline"/>
          <w:rtl w:val="0"/>
        </w:rPr>
        <w:t xml:space="preserve">the information </w:t>
      </w:r>
      <w:r w:rsidDel="00000000" w:rsidR="00000000" w:rsidRPr="00000000">
        <w:rPr>
          <w:sz w:val="24"/>
          <w:szCs w:val="24"/>
          <w:rtl w:val="0"/>
        </w:rPr>
        <w:t xml:space="preserve">noted below in</w:t>
      </w:r>
      <w:r w:rsidDel="00000000" w:rsidR="00000000" w:rsidRPr="00000000">
        <w:rPr>
          <w:rFonts w:ascii="Arial" w:cs="Arial" w:eastAsia="Arial" w:hAnsi="Arial"/>
          <w:b w:val="0"/>
          <w:i w:val="0"/>
          <w:smallCaps w:val="0"/>
          <w:strike w:val="0"/>
          <w:sz w:val="24"/>
          <w:szCs w:val="24"/>
          <w:shd w:fill="auto" w:val="clear"/>
          <w:vertAlign w:val="baseline"/>
          <w:rtl w:val="0"/>
        </w:rPr>
        <w:t xml:space="preserve"> line </w:t>
      </w:r>
      <w:r w:rsidDel="00000000" w:rsidR="00000000" w:rsidRPr="00000000">
        <w:rPr>
          <w:sz w:val="24"/>
          <w:szCs w:val="24"/>
          <w:rtl w:val="0"/>
        </w:rPr>
        <w:t xml:space="preserve">items </w:t>
      </w:r>
      <w:r w:rsidDel="00000000" w:rsidR="00000000" w:rsidRPr="00000000">
        <w:rPr>
          <w:rFonts w:ascii="Arial" w:cs="Arial" w:eastAsia="Arial" w:hAnsi="Arial"/>
          <w:b w:val="0"/>
          <w:i w:val="0"/>
          <w:smallCaps w:val="0"/>
          <w:strike w:val="0"/>
          <w:sz w:val="24"/>
          <w:szCs w:val="24"/>
          <w:shd w:fill="auto" w:val="clear"/>
          <w:vertAlign w:val="baseline"/>
          <w:rtl w:val="0"/>
        </w:rPr>
        <w:t xml:space="preserve">A-</w:t>
      </w:r>
      <w:r w:rsidDel="00000000" w:rsidR="00000000" w:rsidRPr="00000000">
        <w:rPr>
          <w:sz w:val="24"/>
          <w:szCs w:val="24"/>
          <w:rtl w:val="0"/>
        </w:rPr>
        <w:t xml:space="preserve">C.</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GSA will use this information in several ways:</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00"/>
        </w:tabs>
        <w:spacing w:after="0" w:before="54" w:line="276" w:lineRule="auto"/>
        <w:ind w:left="1000" w:right="294" w:hanging="360"/>
        <w:jc w:val="left"/>
        <w:rPr>
          <w:sz w:val="24"/>
          <w:szCs w:val="24"/>
          <w:u w:val="none"/>
        </w:rPr>
      </w:pPr>
      <w:r w:rsidDel="00000000" w:rsidR="00000000" w:rsidRPr="00000000">
        <w:rPr>
          <w:sz w:val="24"/>
          <w:szCs w:val="24"/>
          <w:rtl w:val="0"/>
        </w:rPr>
        <w:t xml:space="preserve">This information, housed in eBuy, supports efficient administration and communication of the contractors’ OASIS+ contract(s) and any orders placed by OCOs.</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99"/>
        </w:tabs>
        <w:spacing w:after="0" w:before="0" w:line="276" w:lineRule="auto"/>
        <w:ind w:left="999" w:right="0" w:hanging="359.00000000000006"/>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Confirms changes to </w:t>
      </w:r>
      <w:hyperlink r:id="rId11">
        <w:r w:rsidDel="00000000" w:rsidR="00000000" w:rsidRPr="00000000">
          <w:rPr>
            <w:rFonts w:ascii="Arial" w:cs="Arial" w:eastAsia="Arial" w:hAnsi="Arial"/>
            <w:b w:val="0"/>
            <w:i w:val="0"/>
            <w:smallCaps w:val="0"/>
            <w:strike w:val="0"/>
            <w:color w:val="1154cc"/>
            <w:sz w:val="24"/>
            <w:szCs w:val="24"/>
            <w:u w:val="single"/>
            <w:shd w:fill="auto" w:val="clear"/>
            <w:vertAlign w:val="baseline"/>
            <w:rtl w:val="0"/>
          </w:rPr>
          <w:t xml:space="preserve">e-Library</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000"/>
        </w:tabs>
        <w:spacing w:after="200" w:before="54" w:line="276" w:lineRule="auto"/>
        <w:ind w:left="1000" w:right="280" w:hanging="360"/>
        <w:jc w:val="left"/>
        <w:rPr>
          <w:b w:val="0"/>
          <w:i w:val="0"/>
          <w:smallCaps w:val="0"/>
          <w:strike w:val="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Communicates program changes, requirements, training opportunities, and other information to all OASIS+ contract holders.</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276" w:lineRule="auto"/>
        <w:ind w:left="28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sz w:val="24"/>
          <w:szCs w:val="24"/>
          <w:rtl w:val="0"/>
        </w:rPr>
        <w:t xml:space="preserve">Maintains accurate information, including:</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005"/>
        </w:tabs>
        <w:spacing w:after="0" w:before="0" w:line="240" w:lineRule="auto"/>
        <w:ind w:left="1440" w:right="0" w:hanging="720"/>
        <w:jc w:val="left"/>
        <w:rPr>
          <w:b w:val="1"/>
          <w:smallCaps w:val="0"/>
          <w:strike w:val="0"/>
          <w:color w:val="000000"/>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Contractor Specific Information: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 Number:</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Contractor Name: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UEID:</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CAGE Code: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99"/>
          <w:tab w:val="left" w:leader="none" w:pos="1720"/>
        </w:tabs>
        <w:spacing w:after="0" w:before="1" w:line="240" w:lineRule="auto"/>
        <w:ind w:left="720" w:right="1920" w:firstLine="0"/>
        <w:jc w:val="left"/>
        <w:rPr>
          <w:b w:val="1"/>
          <w:smallCaps w:val="0"/>
          <w:strike w:val="0"/>
          <w:color w:val="000000"/>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Corporate OASIS+ Program Manager</w:t>
      </w:r>
      <w:r w:rsidDel="00000000" w:rsidR="00000000" w:rsidRPr="00000000">
        <w:rPr>
          <w:b w:val="1"/>
          <w:sz w:val="24"/>
          <w:szCs w:val="24"/>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(COPM)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9"/>
          <w:tab w:val="left" w:leader="none" w:pos="1720"/>
        </w:tabs>
        <w:spacing w:after="0" w:before="1" w:line="240" w:lineRule="auto"/>
        <w:ind w:left="1440" w:right="19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Name: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9"/>
          <w:tab w:val="left" w:leader="none" w:pos="1720"/>
        </w:tabs>
        <w:spacing w:after="0" w:before="1" w:line="240" w:lineRule="auto"/>
        <w:ind w:left="1440" w:right="392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Work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Cell:</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9"/>
          <w:tab w:val="left" w:leader="none" w:pos="1720"/>
        </w:tabs>
        <w:spacing w:after="0" w:before="1" w:line="240" w:lineRule="auto"/>
        <w:ind w:left="1440" w:right="392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72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999"/>
          <w:tab w:val="left" w:leader="none" w:pos="1720"/>
        </w:tabs>
        <w:spacing w:after="0" w:before="0" w:line="240" w:lineRule="auto"/>
        <w:ind w:left="720" w:right="0" w:firstLine="0"/>
        <w:jc w:val="left"/>
        <w:rPr>
          <w:b w:val="1"/>
          <w:smallCaps w:val="0"/>
          <w:strike w:val="0"/>
          <w:color w:val="000000"/>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Corporate OASIS+ Contract Manager (COCM)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9"/>
          <w:tab w:val="left" w:leader="none" w:pos="172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Work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Cell:</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Address:</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48">
      <w:pPr>
        <w:pStyle w:val="Heading1"/>
        <w:spacing w:line="276" w:lineRule="auto"/>
        <w:ind w:left="0"/>
        <w:rPr>
          <w:b w:val="0"/>
          <w:sz w:val="24"/>
          <w:szCs w:val="24"/>
        </w:rPr>
      </w:pPr>
      <w:bookmarkStart w:colFirst="0" w:colLast="0" w:name="_nmmvz0gnpx24" w:id="0"/>
      <w:bookmarkEnd w:id="0"/>
      <w:r w:rsidDel="00000000" w:rsidR="00000000" w:rsidRPr="00000000">
        <w:rPr>
          <w:rtl w:val="0"/>
        </w:rPr>
        <w:t xml:space="preserve">Symphony </w:t>
      </w:r>
      <w:r w:rsidDel="00000000" w:rsidR="00000000" w:rsidRPr="00000000">
        <w:rPr>
          <w:b w:val="0"/>
          <w:rtl w:val="0"/>
        </w:rPr>
        <w:t xml:space="preserve">(the OASIS+ Offer Submission Portal)</w:t>
      </w:r>
      <w:r w:rsidDel="00000000" w:rsidR="00000000" w:rsidRPr="00000000">
        <w:rPr>
          <w:rtl w:val="0"/>
        </w:rPr>
      </w:r>
    </w:p>
    <w:p w:rsidR="00000000" w:rsidDel="00000000" w:rsidP="00000000" w:rsidRDefault="00000000" w:rsidRPr="00000000" w14:paraId="00000049">
      <w:pPr>
        <w:widowControl w:val="1"/>
        <w:spacing w:after="240" w:before="240" w:line="276" w:lineRule="auto"/>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OASIS+</w:t>
      </w:r>
      <w:r w:rsidDel="00000000" w:rsidR="00000000" w:rsidRPr="00000000">
        <w:rPr>
          <w:sz w:val="24"/>
          <w:szCs w:val="24"/>
          <w:rtl w:val="0"/>
        </w:rPr>
        <w:t xml:space="preserve"> Submission Portal, or OSP, is a software application the Government uses for OASIS+ source selection - including</w:t>
      </w:r>
      <w:r w:rsidDel="00000000" w:rsidR="00000000" w:rsidRPr="00000000">
        <w:rPr>
          <w:sz w:val="24"/>
          <w:szCs w:val="24"/>
          <w:rtl w:val="0"/>
        </w:rPr>
        <w:t xml:space="preserve"> proposal submission and proposal evaluation</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4A">
      <w:pPr>
        <w:widowControl w:val="1"/>
        <w:spacing w:after="240" w:before="240" w:line="276" w:lineRule="auto"/>
        <w:rPr>
          <w:sz w:val="24"/>
          <w:szCs w:val="24"/>
        </w:rPr>
      </w:pPr>
      <w:r w:rsidDel="00000000" w:rsidR="00000000" w:rsidRPr="00000000">
        <w:rPr>
          <w:sz w:val="24"/>
          <w:szCs w:val="24"/>
          <w:rtl w:val="0"/>
        </w:rPr>
        <w:t xml:space="preserve">Symphony’s </w:t>
      </w:r>
      <w:hyperlink r:id="rId12">
        <w:r w:rsidDel="00000000" w:rsidR="00000000" w:rsidRPr="00000000">
          <w:rPr>
            <w:color w:val="1155cc"/>
            <w:sz w:val="24"/>
            <w:szCs w:val="24"/>
            <w:u w:val="single"/>
            <w:rtl w:val="0"/>
          </w:rPr>
          <w:t xml:space="preserve">Knowledge Base</w:t>
        </w:r>
      </w:hyperlink>
      <w:r w:rsidDel="00000000" w:rsidR="00000000" w:rsidRPr="00000000">
        <w:rPr>
          <w:sz w:val="24"/>
          <w:szCs w:val="24"/>
          <w:rtl w:val="0"/>
        </w:rPr>
        <w:t xml:space="preserve"> contains numerous resources to assist contractors in navigating the site and maintaining accurate information. Symphony’s </w:t>
      </w:r>
      <w:hyperlink r:id="rId13">
        <w:r w:rsidDel="00000000" w:rsidR="00000000" w:rsidRPr="00000000">
          <w:rPr>
            <w:color w:val="1155cc"/>
            <w:sz w:val="24"/>
            <w:szCs w:val="24"/>
            <w:u w:val="single"/>
            <w:rtl w:val="0"/>
          </w:rPr>
          <w:t xml:space="preserve">Industry Support</w:t>
        </w:r>
      </w:hyperlink>
      <w:r w:rsidDel="00000000" w:rsidR="00000000" w:rsidRPr="00000000">
        <w:rPr>
          <w:sz w:val="24"/>
          <w:szCs w:val="24"/>
          <w:rtl w:val="0"/>
        </w:rPr>
        <w:t xml:space="preserve"> is also available to answer Symphony-related questions and industry concerns.  Please be sure to review announcements made regarding Symphony on the </w:t>
      </w:r>
      <w:hyperlink r:id="rId14">
        <w:r w:rsidDel="00000000" w:rsidR="00000000" w:rsidRPr="00000000">
          <w:rPr>
            <w:color w:val="1155cc"/>
            <w:sz w:val="24"/>
            <w:szCs w:val="24"/>
            <w:u w:val="single"/>
            <w:rtl w:val="0"/>
          </w:rPr>
          <w:t xml:space="preserve">OASIS+ Interact page</w:t>
        </w:r>
      </w:hyperlink>
      <w:r w:rsidDel="00000000" w:rsidR="00000000" w:rsidRPr="00000000">
        <w:rPr>
          <w:sz w:val="24"/>
          <w:szCs w:val="24"/>
          <w:rtl w:val="0"/>
        </w:rPr>
        <w:t xml:space="preserve"> and via </w:t>
      </w:r>
      <w:hyperlink r:id="rId15">
        <w:r w:rsidDel="00000000" w:rsidR="00000000" w:rsidRPr="00000000">
          <w:rPr>
            <w:color w:val="1155cc"/>
            <w:sz w:val="24"/>
            <w:szCs w:val="24"/>
            <w:u w:val="single"/>
            <w:rtl w:val="0"/>
          </w:rPr>
          <w:t xml:space="preserve">SAM.gov</w:t>
        </w:r>
      </w:hyperlink>
      <w:r w:rsidDel="00000000" w:rsidR="00000000" w:rsidRPr="00000000">
        <w:rPr>
          <w:sz w:val="24"/>
          <w:szCs w:val="24"/>
          <w:rtl w:val="0"/>
        </w:rPr>
        <w:t xml:space="preserve">.</w:t>
      </w:r>
    </w:p>
    <w:p w:rsidR="00000000" w:rsidDel="00000000" w:rsidP="00000000" w:rsidRDefault="00000000" w:rsidRPr="00000000" w14:paraId="0000004B">
      <w:pPr>
        <w:widowControl w:val="1"/>
        <w:spacing w:after="240" w:before="240" w:line="276" w:lineRule="auto"/>
        <w:ind w:left="0" w:firstLine="720"/>
        <w:rPr>
          <w:sz w:val="24"/>
          <w:szCs w:val="24"/>
        </w:rPr>
      </w:pPr>
      <w:r w:rsidDel="00000000" w:rsidR="00000000" w:rsidRPr="00000000">
        <w:rPr>
          <w:sz w:val="24"/>
          <w:szCs w:val="24"/>
          <w:rtl w:val="0"/>
        </w:rPr>
        <w:t xml:space="preserve">Site for OASIS+ Symphony users: </w:t>
      </w:r>
      <w:hyperlink r:id="rId16">
        <w:r w:rsidDel="00000000" w:rsidR="00000000" w:rsidRPr="00000000">
          <w:rPr>
            <w:color w:val="1155cc"/>
            <w:sz w:val="24"/>
            <w:szCs w:val="24"/>
            <w:u w:val="single"/>
            <w:rtl w:val="0"/>
          </w:rPr>
          <w:t xml:space="preserve">https://oasis.app.cloud.gov/</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D">
      <w:pPr>
        <w:pStyle w:val="Heading1"/>
        <w:rPr>
          <w:b w:val="0"/>
        </w:rPr>
      </w:pPr>
      <w:bookmarkStart w:colFirst="0" w:colLast="0" w:name="_2nodthg16x6s" w:id="1"/>
      <w:bookmarkEnd w:id="1"/>
      <w:r w:rsidDel="00000000" w:rsidR="00000000" w:rsidRPr="00000000">
        <w:rPr>
          <w:rtl w:val="0"/>
        </w:rPr>
        <w:t xml:space="preserve">Vendor Support Center </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529"/>
          <w:sz w:val="24"/>
          <w:szCs w:val="24"/>
        </w:rPr>
      </w:pPr>
      <w:r w:rsidDel="00000000" w:rsidR="00000000" w:rsidRPr="00000000">
        <w:rPr>
          <w:sz w:val="24"/>
          <w:szCs w:val="24"/>
          <w:rtl w:val="0"/>
        </w:rPr>
        <w:t xml:space="preserve">In order to access eBuy for task order management, vendors must </w:t>
      </w:r>
      <w:r w:rsidDel="00000000" w:rsidR="00000000" w:rsidRPr="00000000">
        <w:rPr>
          <w:sz w:val="24"/>
          <w:szCs w:val="24"/>
          <w:u w:val="single"/>
          <w:rtl w:val="0"/>
        </w:rPr>
        <w:t xml:space="preserve">first</w:t>
      </w:r>
      <w:r w:rsidDel="00000000" w:rsidR="00000000" w:rsidRPr="00000000">
        <w:rPr>
          <w:sz w:val="24"/>
          <w:szCs w:val="24"/>
          <w:rtl w:val="0"/>
        </w:rPr>
        <w:t xml:space="preserve"> register in the </w:t>
      </w:r>
      <w:hyperlink r:id="rId17">
        <w:r w:rsidDel="00000000" w:rsidR="00000000" w:rsidRPr="00000000">
          <w:rPr>
            <w:color w:val="1155cc"/>
            <w:sz w:val="24"/>
            <w:szCs w:val="24"/>
            <w:u w:val="single"/>
            <w:rtl w:val="0"/>
          </w:rPr>
          <w:t xml:space="preserve">Vendor Support Center</w:t>
        </w:r>
      </w:hyperlink>
      <w:r w:rsidDel="00000000" w:rsidR="00000000" w:rsidRPr="00000000">
        <w:rPr>
          <w:sz w:val="24"/>
          <w:szCs w:val="24"/>
          <w:rtl w:val="0"/>
        </w:rPr>
        <w:t xml:space="preserve"> (</w:t>
      </w:r>
      <w:r w:rsidDel="00000000" w:rsidR="00000000" w:rsidRPr="00000000">
        <w:rPr>
          <w:sz w:val="24"/>
          <w:szCs w:val="24"/>
          <w:rtl w:val="0"/>
        </w:rPr>
        <w:t xml:space="preserve">VSC)</w:t>
      </w:r>
      <w:r w:rsidDel="00000000" w:rsidR="00000000" w:rsidRPr="00000000">
        <w:rPr>
          <w:color w:val="212529"/>
          <w:sz w:val="24"/>
          <w:szCs w:val="24"/>
          <w:rtl w:val="0"/>
        </w:rPr>
        <w:t xml:space="preserve">.  Even if a vendor has registered other contracts in the past, they still must register their OASIS+ contract in order to have access GSA eBuy for OASIS+.  Vendors should register with the email listed on their contract as an </w:t>
      </w:r>
      <w:r w:rsidDel="00000000" w:rsidR="00000000" w:rsidRPr="00000000">
        <w:rPr>
          <w:color w:val="212529"/>
          <w:sz w:val="24"/>
          <w:szCs w:val="24"/>
          <w:u w:val="single"/>
          <w:rtl w:val="0"/>
        </w:rPr>
        <w:t xml:space="preserve">Authorized Negotiator</w:t>
      </w:r>
      <w:r w:rsidDel="00000000" w:rsidR="00000000" w:rsidRPr="00000000">
        <w:rPr>
          <w:color w:val="212529"/>
          <w:sz w:val="24"/>
          <w:szCs w:val="24"/>
          <w:rtl w:val="0"/>
        </w:rPr>
        <w:t xml:space="preserve">.</w:t>
        <w:br w:type="textWrapping"/>
      </w:r>
    </w:p>
    <w:p w:rsidR="00000000" w:rsidDel="00000000" w:rsidP="00000000" w:rsidRDefault="00000000" w:rsidRPr="00000000" w14:paraId="00000050">
      <w:pPr>
        <w:shd w:fill="ffffff" w:val="clear"/>
        <w:spacing w:after="240" w:lineRule="auto"/>
        <w:rPr>
          <w:color w:val="212529"/>
          <w:sz w:val="24"/>
          <w:szCs w:val="24"/>
        </w:rPr>
      </w:pPr>
      <w:r w:rsidDel="00000000" w:rsidR="00000000" w:rsidRPr="00000000">
        <w:rPr>
          <w:color w:val="212529"/>
          <w:sz w:val="24"/>
          <w:szCs w:val="24"/>
          <w:rtl w:val="0"/>
        </w:rPr>
        <w:t xml:space="preserve">You will need to have the following information when registering:</w:t>
      </w:r>
    </w:p>
    <w:p w:rsidR="00000000" w:rsidDel="00000000" w:rsidP="00000000" w:rsidRDefault="00000000" w:rsidRPr="00000000" w14:paraId="00000051">
      <w:pPr>
        <w:numPr>
          <w:ilvl w:val="0"/>
          <w:numId w:val="1"/>
        </w:numPr>
        <w:shd w:fill="ffffff" w:val="clear"/>
        <w:spacing w:after="0" w:afterAutospacing="0" w:lineRule="auto"/>
        <w:ind w:left="720" w:hanging="360"/>
      </w:pPr>
      <w:r w:rsidDel="00000000" w:rsidR="00000000" w:rsidRPr="00000000">
        <w:rPr>
          <w:color w:val="212529"/>
          <w:sz w:val="24"/>
          <w:szCs w:val="24"/>
          <w:rtl w:val="0"/>
        </w:rPr>
        <w:t xml:space="preserve">Contract Number</w:t>
      </w:r>
    </w:p>
    <w:p w:rsidR="00000000" w:rsidDel="00000000" w:rsidP="00000000" w:rsidRDefault="00000000" w:rsidRPr="00000000" w14:paraId="00000052">
      <w:pPr>
        <w:numPr>
          <w:ilvl w:val="0"/>
          <w:numId w:val="1"/>
        </w:numPr>
        <w:shd w:fill="ffffff" w:val="clear"/>
        <w:spacing w:after="0" w:afterAutospacing="0" w:lineRule="auto"/>
        <w:ind w:left="720" w:hanging="360"/>
      </w:pPr>
      <w:r w:rsidDel="00000000" w:rsidR="00000000" w:rsidRPr="00000000">
        <w:rPr>
          <w:color w:val="212529"/>
          <w:sz w:val="24"/>
          <w:szCs w:val="24"/>
          <w:rtl w:val="0"/>
        </w:rPr>
        <w:t xml:space="preserve">SAM.gov Unique Entity Information (UEI)</w:t>
      </w:r>
    </w:p>
    <w:p w:rsidR="00000000" w:rsidDel="00000000" w:rsidP="00000000" w:rsidRDefault="00000000" w:rsidRPr="00000000" w14:paraId="00000053">
      <w:pPr>
        <w:numPr>
          <w:ilvl w:val="0"/>
          <w:numId w:val="1"/>
        </w:numPr>
        <w:shd w:fill="ffffff" w:val="clear"/>
        <w:spacing w:after="240" w:lineRule="auto"/>
        <w:ind w:left="720" w:hanging="360"/>
      </w:pPr>
      <w:r w:rsidDel="00000000" w:rsidR="00000000" w:rsidRPr="00000000">
        <w:rPr>
          <w:color w:val="212529"/>
          <w:sz w:val="24"/>
          <w:szCs w:val="24"/>
          <w:rtl w:val="0"/>
        </w:rPr>
        <w:t xml:space="preserve">Be an </w:t>
      </w:r>
      <w:r w:rsidDel="00000000" w:rsidR="00000000" w:rsidRPr="00000000">
        <w:rPr>
          <w:i w:val="1"/>
          <w:color w:val="212529"/>
          <w:sz w:val="24"/>
          <w:szCs w:val="24"/>
          <w:rtl w:val="0"/>
        </w:rPr>
        <w:t xml:space="preserve">Authorized Negotiator</w:t>
      </w:r>
      <w:r w:rsidDel="00000000" w:rsidR="00000000" w:rsidRPr="00000000">
        <w:rPr>
          <w:color w:val="212529"/>
          <w:sz w:val="24"/>
          <w:szCs w:val="24"/>
          <w:rtl w:val="0"/>
        </w:rPr>
        <w:t xml:space="preserve"> on the contract (not applicable to Veterans Administration contracts)</w:t>
      </w:r>
    </w:p>
    <w:p w:rsidR="00000000" w:rsidDel="00000000" w:rsidP="00000000" w:rsidRDefault="00000000" w:rsidRPr="00000000" w14:paraId="00000054">
      <w:pPr>
        <w:widowControl w:val="1"/>
        <w:spacing w:after="240" w:before="240" w:line="276" w:lineRule="auto"/>
        <w:rPr>
          <w:color w:val="212529"/>
          <w:sz w:val="24"/>
          <w:szCs w:val="24"/>
        </w:rPr>
      </w:pPr>
      <w:r w:rsidDel="00000000" w:rsidR="00000000" w:rsidRPr="00000000">
        <w:rPr>
          <w:sz w:val="24"/>
          <w:szCs w:val="24"/>
          <w:rtl w:val="0"/>
        </w:rPr>
        <w:t xml:space="preserve">All contractors may contact the VSC for technical support, issues, or questions related to VSC</w:t>
      </w:r>
      <w:r w:rsidDel="00000000" w:rsidR="00000000" w:rsidRPr="00000000">
        <w:rPr>
          <w:sz w:val="24"/>
          <w:szCs w:val="24"/>
          <w:rtl w:val="0"/>
        </w:rPr>
        <w:t xml:space="preserve"> at </w:t>
      </w:r>
      <w:r w:rsidDel="00000000" w:rsidR="00000000" w:rsidRPr="00000000">
        <w:rPr>
          <w:color w:val="212529"/>
          <w:sz w:val="24"/>
          <w:szCs w:val="24"/>
          <w:rtl w:val="0"/>
        </w:rPr>
        <w:t xml:space="preserve">(877) 495-4849 or </w:t>
      </w:r>
      <w:hyperlink r:id="rId18">
        <w:r w:rsidDel="00000000" w:rsidR="00000000" w:rsidRPr="00000000">
          <w:rPr>
            <w:color w:val="1155cc"/>
            <w:sz w:val="24"/>
            <w:szCs w:val="24"/>
            <w:u w:val="single"/>
            <w:rtl w:val="0"/>
          </w:rPr>
          <w:t xml:space="preserve">vendor.support@gsa.gov</w:t>
        </w:r>
      </w:hyperlink>
      <w:r w:rsidDel="00000000" w:rsidR="00000000" w:rsidRPr="00000000">
        <w:rPr>
          <w:color w:val="212529"/>
          <w:sz w:val="24"/>
          <w:szCs w:val="24"/>
          <w:rtl w:val="0"/>
        </w:rPr>
        <w:t xml:space="preserve">.</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ab/>
        <w:t xml:space="preserve">Site: </w:t>
      </w:r>
      <w:hyperlink r:id="rId19">
        <w:r w:rsidDel="00000000" w:rsidR="00000000" w:rsidRPr="00000000">
          <w:rPr>
            <w:color w:val="1155cc"/>
            <w:sz w:val="24"/>
            <w:szCs w:val="24"/>
            <w:u w:val="single"/>
            <w:rtl w:val="0"/>
          </w:rPr>
          <w:t xml:space="preserve">https://vsc.gsa.gov/vsc/app-registration</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7">
      <w:pPr>
        <w:pStyle w:val="Heading1"/>
        <w:spacing w:line="276" w:lineRule="auto"/>
        <w:ind w:left="0"/>
        <w:rPr>
          <w:sz w:val="24"/>
          <w:szCs w:val="24"/>
        </w:rPr>
      </w:pPr>
      <w:bookmarkStart w:colFirst="0" w:colLast="0" w:name="_xsrkxiki6z3h" w:id="2"/>
      <w:bookmarkEnd w:id="2"/>
      <w:r w:rsidDel="00000000" w:rsidR="00000000" w:rsidRPr="00000000">
        <w:rPr>
          <w:rtl w:val="0"/>
        </w:rPr>
        <w:t xml:space="preserve">GSA </w:t>
      </w:r>
      <w:r w:rsidDel="00000000" w:rsidR="00000000" w:rsidRPr="00000000">
        <w:rPr>
          <w:rtl w:val="0"/>
        </w:rPr>
        <w:t xml:space="preserve">eBuy</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4"/>
          <w:szCs w:val="24"/>
        </w:rPr>
      </w:pPr>
      <w:r w:rsidDel="00000000" w:rsidR="00000000" w:rsidRPr="00000000">
        <w:rPr>
          <w:sz w:val="24"/>
          <w:szCs w:val="24"/>
          <w:rtl w:val="0"/>
        </w:rPr>
        <w:t xml:space="preserve">GSA eBuy is</w:t>
      </w:r>
      <w:r w:rsidDel="00000000" w:rsidR="00000000" w:rsidRPr="00000000">
        <w:rPr>
          <w:sz w:val="24"/>
          <w:szCs w:val="24"/>
          <w:rtl w:val="0"/>
        </w:rPr>
        <w:t xml:space="preserve"> a tool the Government uses for OASIS+ task order management and market research.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4"/>
          <w:szCs w:val="24"/>
        </w:rPr>
      </w:pPr>
      <w:r w:rsidDel="00000000" w:rsidR="00000000" w:rsidRPr="00000000">
        <w:rPr>
          <w:sz w:val="24"/>
          <w:szCs w:val="24"/>
          <w:rtl w:val="0"/>
        </w:rPr>
        <w:t xml:space="preserve">OCOs will issue Request for Information (RFIs) and/ or </w:t>
      </w:r>
      <w:r w:rsidDel="00000000" w:rsidR="00000000" w:rsidRPr="00000000">
        <w:rPr>
          <w:sz w:val="24"/>
          <w:szCs w:val="24"/>
          <w:rtl w:val="0"/>
        </w:rPr>
        <w:t xml:space="preserve">Requests For Proposals (RFPs)</w:t>
      </w:r>
      <w:r w:rsidDel="00000000" w:rsidR="00000000" w:rsidRPr="00000000">
        <w:rPr>
          <w:sz w:val="24"/>
          <w:szCs w:val="24"/>
          <w:rtl w:val="0"/>
        </w:rPr>
        <w:t xml:space="preserve"> which will serve as either a  request for information or a request for proposals depending on the requirements</w:t>
      </w:r>
      <w:r w:rsidDel="00000000" w:rsidR="00000000" w:rsidRPr="00000000">
        <w:rPr>
          <w:sz w:val="24"/>
          <w:szCs w:val="24"/>
          <w:rtl w:val="0"/>
        </w:rPr>
        <w:t xml:space="preserve"> of the buy</w:t>
      </w:r>
      <w:r w:rsidDel="00000000" w:rsidR="00000000" w:rsidRPr="00000000">
        <w:rPr>
          <w:sz w:val="24"/>
          <w:szCs w:val="24"/>
          <w:rtl w:val="0"/>
        </w:rPr>
        <w:t xml:space="preserve">er.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i w:val="1"/>
          <w:sz w:val="24"/>
          <w:szCs w:val="24"/>
        </w:rPr>
      </w:pPr>
      <w:r w:rsidDel="00000000" w:rsidR="00000000" w:rsidRPr="00000000">
        <w:rPr>
          <w:i w:val="1"/>
          <w:sz w:val="24"/>
          <w:szCs w:val="24"/>
          <w:rtl w:val="0"/>
        </w:rPr>
        <w:t xml:space="preserve">Note: all postings on eBuy only list “RFQ,” and GSA is working to resolve this. </w:t>
      </w:r>
    </w:p>
    <w:p w:rsidR="00000000" w:rsidDel="00000000" w:rsidP="00000000" w:rsidRDefault="00000000" w:rsidRPr="00000000" w14:paraId="0000005B">
      <w:pPr>
        <w:widowControl w:val="1"/>
        <w:spacing w:after="240" w:before="240" w:line="276" w:lineRule="auto"/>
        <w:rPr>
          <w:sz w:val="24"/>
          <w:szCs w:val="24"/>
        </w:rPr>
      </w:pPr>
      <w:r w:rsidDel="00000000" w:rsidR="00000000" w:rsidRPr="00000000">
        <w:rPr>
          <w:sz w:val="24"/>
          <w:szCs w:val="24"/>
          <w:rtl w:val="0"/>
        </w:rPr>
        <w:t xml:space="preserve">When logging into eBuy for OASIS+, log in with the Authorized Negotiator email that is registered with VSC.  Vendors can add additional POC’s once they are logged in.</w:t>
      </w:r>
    </w:p>
    <w:p w:rsidR="00000000" w:rsidDel="00000000" w:rsidP="00000000" w:rsidRDefault="00000000" w:rsidRPr="00000000" w14:paraId="0000005C">
      <w:pPr>
        <w:widowControl w:val="1"/>
        <w:spacing w:after="240" w:before="240" w:line="276" w:lineRule="auto"/>
        <w:rPr>
          <w:sz w:val="24"/>
          <w:szCs w:val="24"/>
        </w:rPr>
      </w:pPr>
      <w:r w:rsidDel="00000000" w:rsidR="00000000" w:rsidRPr="00000000">
        <w:rPr>
          <w:sz w:val="24"/>
          <w:szCs w:val="24"/>
          <w:rtl w:val="0"/>
        </w:rPr>
        <w:t xml:space="preserve">eBuy’s </w:t>
      </w:r>
      <w:hyperlink r:id="rId20">
        <w:r w:rsidDel="00000000" w:rsidR="00000000" w:rsidRPr="00000000">
          <w:rPr>
            <w:color w:val="1155cc"/>
            <w:sz w:val="24"/>
            <w:szCs w:val="24"/>
            <w:u w:val="single"/>
            <w:rtl w:val="0"/>
          </w:rPr>
          <w:t xml:space="preserve">Contractor Job Aid</w:t>
        </w:r>
      </w:hyperlink>
      <w:r w:rsidDel="00000000" w:rsidR="00000000" w:rsidRPr="00000000">
        <w:rPr>
          <w:sz w:val="24"/>
          <w:szCs w:val="24"/>
          <w:rtl w:val="0"/>
        </w:rPr>
        <w:t xml:space="preserve"> (eBuy User Guide) contains numerous resources to assist industry partners in navigating the site and maintaining accurate information. Please be sure to review all announcements regarding eBuy posted to the </w:t>
      </w:r>
      <w:hyperlink r:id="rId21">
        <w:r w:rsidDel="00000000" w:rsidR="00000000" w:rsidRPr="00000000">
          <w:rPr>
            <w:color w:val="1155cc"/>
            <w:sz w:val="24"/>
            <w:szCs w:val="24"/>
            <w:u w:val="single"/>
            <w:rtl w:val="0"/>
          </w:rPr>
          <w:t xml:space="preserve">OASIS+ Interact page </w:t>
        </w:r>
      </w:hyperlink>
      <w:r w:rsidDel="00000000" w:rsidR="00000000" w:rsidRPr="00000000">
        <w:rPr>
          <w:sz w:val="24"/>
          <w:szCs w:val="24"/>
          <w:rtl w:val="0"/>
        </w:rPr>
        <w:t xml:space="preserve">and via SAM.gov. We strongly suggest you subscribe to this page in order to remain current with contracting and program updates. </w:t>
      </w:r>
      <w:r w:rsidDel="00000000" w:rsidR="00000000" w:rsidRPr="00000000">
        <w:rPr>
          <w:sz w:val="24"/>
          <w:szCs w:val="24"/>
          <w:rtl w:val="0"/>
        </w:rPr>
        <w:t xml:space="preserve">All contractors may contact the VSC for technical support, issues, or questions related to eBuy</w:t>
      </w:r>
      <w:r w:rsidDel="00000000" w:rsidR="00000000" w:rsidRPr="00000000">
        <w:rPr>
          <w:sz w:val="24"/>
          <w:szCs w:val="24"/>
          <w:rtl w:val="0"/>
        </w:rPr>
        <w:t xml:space="preserve"> at </w:t>
      </w:r>
      <w:r w:rsidDel="00000000" w:rsidR="00000000" w:rsidRPr="00000000">
        <w:rPr>
          <w:color w:val="212529"/>
          <w:sz w:val="24"/>
          <w:szCs w:val="24"/>
          <w:rtl w:val="0"/>
        </w:rPr>
        <w:t xml:space="preserve">(877) 495-4849 or </w:t>
      </w:r>
      <w:hyperlink r:id="rId22">
        <w:r w:rsidDel="00000000" w:rsidR="00000000" w:rsidRPr="00000000">
          <w:rPr>
            <w:color w:val="1155cc"/>
            <w:sz w:val="24"/>
            <w:szCs w:val="24"/>
            <w:u w:val="single"/>
            <w:rtl w:val="0"/>
          </w:rPr>
          <w:t xml:space="preserve">vendor.support@gsa.gov</w:t>
        </w:r>
      </w:hyperlink>
      <w:r w:rsidDel="00000000" w:rsidR="00000000" w:rsidRPr="00000000">
        <w:rPr>
          <w:color w:val="212529"/>
          <w:sz w:val="24"/>
          <w:szCs w:val="24"/>
          <w:rtl w:val="0"/>
        </w:rPr>
        <w:t xml:space="preserve">.</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720"/>
        <w:jc w:val="left"/>
        <w:rPr>
          <w:sz w:val="24"/>
          <w:szCs w:val="24"/>
        </w:rPr>
      </w:pPr>
      <w:r w:rsidDel="00000000" w:rsidR="00000000" w:rsidRPr="00000000">
        <w:rPr>
          <w:sz w:val="24"/>
          <w:szCs w:val="24"/>
          <w:rtl w:val="0"/>
        </w:rPr>
        <w:t xml:space="preserve">Site: </w:t>
      </w:r>
      <w:hyperlink r:id="rId23">
        <w:r w:rsidDel="00000000" w:rsidR="00000000" w:rsidRPr="00000000">
          <w:rPr>
            <w:color w:val="1155cc"/>
            <w:sz w:val="24"/>
            <w:szCs w:val="24"/>
            <w:u w:val="single"/>
            <w:rtl w:val="0"/>
          </w:rPr>
          <w:t xml:space="preserve">https://www.ebuy.gsa.gov/ebuy/</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b45e05"/>
          <w:sz w:val="28"/>
          <w:szCs w:val="28"/>
        </w:rPr>
      </w:pPr>
      <w:r w:rsidDel="00000000" w:rsidR="00000000" w:rsidRPr="00000000">
        <w:rPr>
          <w:rtl w:val="0"/>
        </w:rPr>
      </w:r>
    </w:p>
    <w:p w:rsidR="00000000" w:rsidDel="00000000" w:rsidP="00000000" w:rsidRDefault="00000000" w:rsidRPr="00000000" w14:paraId="0000005F">
      <w:pPr>
        <w:pStyle w:val="Heading1"/>
        <w:rPr/>
      </w:pPr>
      <w:bookmarkStart w:colFirst="0" w:colLast="0" w:name="_plojk2cq1rcw" w:id="3"/>
      <w:bookmarkEnd w:id="3"/>
      <w:r w:rsidDel="00000000" w:rsidR="00000000" w:rsidRPr="00000000">
        <w:rPr>
          <w:rtl w:val="0"/>
        </w:rPr>
        <w:t xml:space="preserve">Sales Reporting Portal </w:t>
      </w: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Access to the </w:t>
      </w:r>
      <w:hyperlink r:id="rId24">
        <w:r w:rsidDel="00000000" w:rsidR="00000000" w:rsidRPr="00000000">
          <w:rPr>
            <w:color w:val="1155cc"/>
            <w:sz w:val="24"/>
            <w:szCs w:val="24"/>
            <w:u w:val="single"/>
            <w:rtl w:val="0"/>
          </w:rPr>
          <w:t xml:space="preserve">Sales Reporting Portal (SRP</w:t>
        </w:r>
      </w:hyperlink>
      <w:r w:rsidDel="00000000" w:rsidR="00000000" w:rsidRPr="00000000">
        <w:rPr>
          <w:sz w:val="24"/>
          <w:szCs w:val="24"/>
          <w:rtl w:val="0"/>
        </w:rPr>
        <w:t xml:space="preserve">)</w:t>
      </w:r>
      <w:r w:rsidDel="00000000" w:rsidR="00000000" w:rsidRPr="00000000">
        <w:rPr>
          <w:sz w:val="24"/>
          <w:szCs w:val="24"/>
          <w:rtl w:val="0"/>
        </w:rPr>
        <w:t xml:space="preserve"> </w:t>
      </w:r>
      <w:r w:rsidDel="00000000" w:rsidR="00000000" w:rsidRPr="00000000">
        <w:rPr>
          <w:sz w:val="24"/>
          <w:szCs w:val="24"/>
          <w:rtl w:val="0"/>
        </w:rPr>
        <w:t xml:space="preserve">is required for all OASIS+ contract holders. The SRP is GSA’s web-based platform used for submitting monthly transactional sales data, quarterly aggregate sales reports, and making Contract Access Fee (CAF) payments. This data flows into the Transactional Data Repository (TDR). All reporting through SRP is conducted in accordance with the General Services Administration Regulation (GSAR). The GSA acquisition community uses this system to monitor contractor compliance with reporting and payment requirements.</w:t>
        <w:br w:type="textWrapping"/>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sz w:val="24"/>
          <w:szCs w:val="24"/>
          <w:rtl w:val="0"/>
        </w:rPr>
        <w:t xml:space="preserve">Steps for completing your registration in SRP can be found at the bottom of the FAS SRP homepage, and via this link</w:t>
      </w:r>
      <w:hyperlink r:id="rId25">
        <w:r w:rsidDel="00000000" w:rsidR="00000000" w:rsidRPr="00000000">
          <w:rPr>
            <w:color w:val="1155cc"/>
            <w:sz w:val="24"/>
            <w:szCs w:val="24"/>
            <w:u w:val="single"/>
            <w:rtl w:val="0"/>
          </w:rPr>
          <w:t xml:space="preserve"> for your convenience.</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highlight w:val="white"/>
          <w:rtl w:val="0"/>
        </w:rPr>
        <w:t xml:space="preserve">The </w:t>
      </w:r>
      <w:hyperlink r:id="rId26">
        <w:r w:rsidDel="00000000" w:rsidR="00000000" w:rsidRPr="00000000">
          <w:rPr>
            <w:color w:val="1155cc"/>
            <w:sz w:val="24"/>
            <w:szCs w:val="24"/>
            <w:highlight w:val="white"/>
            <w:u w:val="single"/>
            <w:rtl w:val="0"/>
          </w:rPr>
          <w:t xml:space="preserve">SRP User Manual</w:t>
        </w:r>
      </w:hyperlink>
      <w:r w:rsidDel="00000000" w:rsidR="00000000" w:rsidRPr="00000000">
        <w:rPr>
          <w:sz w:val="24"/>
          <w:szCs w:val="24"/>
          <w:highlight w:val="white"/>
          <w:rtl w:val="0"/>
        </w:rPr>
        <w:t xml:space="preserve"> provides information on the features available within the FAS Sales Reporting system. The manual consists of guidelines and step by step instructions for contractors to assist them with reporting sales data and making CAF payments. It also provides instructions for GSA personnel to properly navigate the application, and for reviewing contractor sales reports and payments made to ensure contract compliance.</w:t>
      </w:r>
      <w:r w:rsidDel="00000000" w:rsidR="00000000" w:rsidRPr="00000000">
        <w:rPr>
          <w:sz w:val="24"/>
          <w:szCs w:val="24"/>
          <w:highlight w:val="white"/>
          <w:rtl w:val="0"/>
        </w:rPr>
        <w:t xml:space="preserve">  </w:t>
      </w:r>
      <w:r w:rsidDel="00000000" w:rsidR="00000000" w:rsidRPr="00000000">
        <w:rPr>
          <w:sz w:val="24"/>
          <w:szCs w:val="24"/>
          <w:rtl w:val="0"/>
        </w:rPr>
        <w:t xml:space="preserve">All contractors may contact the VSC for technical support, issues, or questions related to FAS SRP </w:t>
      </w:r>
      <w:r w:rsidDel="00000000" w:rsidR="00000000" w:rsidRPr="00000000">
        <w:rPr>
          <w:sz w:val="24"/>
          <w:szCs w:val="24"/>
          <w:rtl w:val="0"/>
        </w:rPr>
        <w:t xml:space="preserve">at </w:t>
      </w:r>
      <w:r w:rsidDel="00000000" w:rsidR="00000000" w:rsidRPr="00000000">
        <w:rPr>
          <w:color w:val="212529"/>
          <w:sz w:val="24"/>
          <w:szCs w:val="24"/>
          <w:rtl w:val="0"/>
        </w:rPr>
        <w:t xml:space="preserve">(877) 495-4849 or vendor.support@gsa.gov.</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76"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65">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b w:val="1"/>
          <w:sz w:val="28"/>
          <w:szCs w:val="28"/>
        </w:rPr>
      </w:pPr>
      <w:r w:rsidDel="00000000" w:rsidR="00000000" w:rsidRPr="00000000">
        <w:rPr>
          <w:rtl w:val="0"/>
        </w:rPr>
        <w:t xml:space="preserve">FedConnect</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left"/>
        <w:rPr>
          <w:sz w:val="24"/>
          <w:szCs w:val="24"/>
        </w:rPr>
      </w:pPr>
      <w:r w:rsidDel="00000000" w:rsidR="00000000" w:rsidRPr="00000000">
        <w:rPr>
          <w:sz w:val="24"/>
          <w:szCs w:val="24"/>
          <w:highlight w:val="white"/>
          <w:rtl w:val="0"/>
        </w:rPr>
        <w:t xml:space="preserve">The OASIS+ Program uses FedConnect as a bi-directional communication tool for all contract modification requests made between the Government and contractors, and substantiation. All modification requests should be submitted via FedConnect. Please be aware, when req</w:t>
      </w:r>
      <w:r w:rsidDel="00000000" w:rsidR="00000000" w:rsidRPr="00000000">
        <w:rPr>
          <w:sz w:val="24"/>
          <w:szCs w:val="24"/>
          <w:rtl w:val="0"/>
        </w:rPr>
        <w:t xml:space="preserve">uesting a modification via FedConnect there is a </w:t>
      </w:r>
      <w:hyperlink r:id="rId27">
        <w:r w:rsidDel="00000000" w:rsidR="00000000" w:rsidRPr="00000000">
          <w:rPr>
            <w:color w:val="1155cc"/>
            <w:sz w:val="24"/>
            <w:szCs w:val="24"/>
            <w:u w:val="single"/>
            <w:rtl w:val="0"/>
          </w:rPr>
          <w:t xml:space="preserve">file size limit </w:t>
        </w:r>
      </w:hyperlink>
      <w:r w:rsidDel="00000000" w:rsidR="00000000" w:rsidRPr="00000000">
        <w:rPr>
          <w:sz w:val="24"/>
          <w:szCs w:val="24"/>
          <w:rtl w:val="0"/>
        </w:rPr>
        <w:t xml:space="preserve">of </w:t>
      </w:r>
      <w:r w:rsidDel="00000000" w:rsidR="00000000" w:rsidRPr="00000000">
        <w:rPr>
          <w:sz w:val="24"/>
          <w:szCs w:val="24"/>
          <w:rtl w:val="0"/>
        </w:rPr>
        <w:t xml:space="preserve">25 MB per individual file, or 100 MB per response or message. Should you have any questions about how to use FedConnect, please refer to the FedConnect </w:t>
      </w:r>
      <w:hyperlink r:id="rId28">
        <w:r w:rsidDel="00000000" w:rsidR="00000000" w:rsidRPr="00000000">
          <w:rPr>
            <w:color w:val="1155cc"/>
            <w:sz w:val="24"/>
            <w:szCs w:val="24"/>
            <w:u w:val="single"/>
            <w:rtl w:val="0"/>
          </w:rPr>
          <w:t xml:space="preserve">Knowledge Base</w:t>
        </w:r>
      </w:hyperlink>
      <w:r w:rsidDel="00000000" w:rsidR="00000000" w:rsidRPr="00000000">
        <w:rPr>
          <w:sz w:val="24"/>
          <w:szCs w:val="24"/>
          <w:rtl w:val="0"/>
        </w:rPr>
        <w:t xml:space="preserve"> or submit a </w:t>
      </w:r>
      <w:hyperlink r:id="rId29">
        <w:r w:rsidDel="00000000" w:rsidR="00000000" w:rsidRPr="00000000">
          <w:rPr>
            <w:color w:val="1155cc"/>
            <w:sz w:val="24"/>
            <w:szCs w:val="24"/>
            <w:u w:val="single"/>
            <w:rtl w:val="0"/>
          </w:rPr>
          <w:t xml:space="preserve">support ticket</w:t>
        </w:r>
      </w:hyperlink>
      <w:r w:rsidDel="00000000" w:rsidR="00000000" w:rsidRPr="00000000">
        <w:rPr>
          <w:sz w:val="24"/>
          <w:szCs w:val="24"/>
          <w:rtl w:val="0"/>
        </w:rPr>
        <w:t xml:space="preserve">. </w:t>
      </w:r>
      <w:r w:rsidDel="00000000" w:rsidR="00000000" w:rsidRPr="00000000">
        <w:rPr>
          <w:sz w:val="25"/>
          <w:szCs w:val="25"/>
          <w:rtl w:val="0"/>
        </w:rPr>
        <w:t xml:space="preserve">Helpful resources: </w:t>
      </w:r>
      <w:hyperlink r:id="rId30">
        <w:r w:rsidDel="00000000" w:rsidR="00000000" w:rsidRPr="00000000">
          <w:rPr>
            <w:color w:val="1155cc"/>
            <w:sz w:val="25"/>
            <w:szCs w:val="25"/>
            <w:u w:val="single"/>
            <w:rtl w:val="0"/>
          </w:rPr>
          <w:t xml:space="preserve">FedConnect Ready, Set, Go!</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0"/>
        <w:jc w:val="left"/>
        <w:rPr>
          <w:sz w:val="25"/>
          <w:szCs w:val="25"/>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0" w:right="0" w:firstLine="720"/>
        <w:jc w:val="left"/>
        <w:rPr>
          <w:sz w:val="25"/>
          <w:szCs w:val="25"/>
        </w:rPr>
      </w:pPr>
      <w:r w:rsidDel="00000000" w:rsidR="00000000" w:rsidRPr="00000000">
        <w:rPr>
          <w:sz w:val="25"/>
          <w:szCs w:val="25"/>
          <w:rtl w:val="0"/>
        </w:rPr>
        <w:t xml:space="preserve">Site</w:t>
      </w:r>
      <w:r w:rsidDel="00000000" w:rsidR="00000000" w:rsidRPr="00000000">
        <w:rPr>
          <w:sz w:val="25"/>
          <w:szCs w:val="25"/>
          <w:rtl w:val="0"/>
        </w:rPr>
        <w:t xml:space="preserve">: </w:t>
      </w:r>
      <w:hyperlink r:id="rId31">
        <w:r w:rsidDel="00000000" w:rsidR="00000000" w:rsidRPr="00000000">
          <w:rPr>
            <w:color w:val="1155cc"/>
            <w:sz w:val="25"/>
            <w:szCs w:val="25"/>
            <w:u w:val="single"/>
            <w:rtl w:val="0"/>
          </w:rPr>
          <w:t xml:space="preserve">https://www.fedconnect.net/FedConnect/Default.htm</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1440" w:right="0" w:firstLine="0"/>
        <w:jc w:val="left"/>
        <w:rPr>
          <w:sz w:val="25"/>
          <w:szCs w:val="25"/>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76" w:lineRule="auto"/>
        <w:ind w:left="720" w:right="0" w:firstLine="720"/>
        <w:jc w:val="left"/>
        <w:rPr>
          <w:sz w:val="25"/>
          <w:szCs w:val="25"/>
        </w:rPr>
      </w:pPr>
      <w:r w:rsidDel="00000000" w:rsidR="00000000" w:rsidRPr="00000000">
        <w:rPr>
          <w:sz w:val="25"/>
          <w:szCs w:val="25"/>
          <w:rtl w:val="0"/>
        </w:rPr>
        <w:t xml:space="preserve"> </w:t>
      </w:r>
    </w:p>
    <w:p w:rsidR="00000000" w:rsidDel="00000000" w:rsidP="00000000" w:rsidRDefault="00000000" w:rsidRPr="00000000" w14:paraId="0000006B">
      <w:pPr>
        <w:pStyle w:val="Heading1"/>
        <w:spacing w:after="200" w:line="276" w:lineRule="auto"/>
        <w:ind w:left="0" w:firstLine="0"/>
        <w:rPr/>
      </w:pPr>
      <w:r w:rsidDel="00000000" w:rsidR="00000000" w:rsidRPr="00000000">
        <w:rPr>
          <w:rtl w:val="0"/>
        </w:rPr>
        <w:t xml:space="preserve">System for Award Management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276" w:lineRule="auto"/>
        <w:ind w:left="0" w:right="0"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System for Award Management</w:t>
      </w:r>
      <w:r w:rsidDel="00000000" w:rsidR="00000000" w:rsidRPr="00000000">
        <w:rPr>
          <w:sz w:val="24"/>
          <w:szCs w:val="24"/>
          <w:rtl w:val="0"/>
        </w:rPr>
        <w:t xml:space="preserve"> ( </w:t>
      </w:r>
      <w:hyperlink r:id="rId32">
        <w:r w:rsidDel="00000000" w:rsidR="00000000" w:rsidRPr="00000000">
          <w:rPr>
            <w:rFonts w:ascii="Arial" w:cs="Arial" w:eastAsia="Arial" w:hAnsi="Arial"/>
            <w:b w:val="0"/>
            <w:i w:val="0"/>
            <w:smallCaps w:val="0"/>
            <w:strike w:val="0"/>
            <w:color w:val="1154cc"/>
            <w:sz w:val="24"/>
            <w:szCs w:val="24"/>
            <w:u w:val="single"/>
            <w:shd w:fill="auto" w:val="clear"/>
            <w:vertAlign w:val="baseline"/>
            <w:rtl w:val="0"/>
          </w:rPr>
          <w:t xml:space="preserve">SAM.gov)</w:t>
        </w:r>
      </w:hyperlink>
      <w:r w:rsidDel="00000000" w:rsidR="00000000" w:rsidRPr="00000000">
        <w:rPr>
          <w:sz w:val="24"/>
          <w:szCs w:val="24"/>
          <w:rtl w:val="0"/>
        </w:rPr>
        <w:t xml:space="preserve"> </w:t>
      </w:r>
      <w:r w:rsidDel="00000000" w:rsidR="00000000" w:rsidRPr="00000000">
        <w:rPr>
          <w:sz w:val="24"/>
          <w:szCs w:val="24"/>
          <w:rtl w:val="0"/>
        </w:rPr>
        <w:t xml:space="preserve">is an official website of the U.S. Government. There is no cost to use SAM.gov. Its functions supports the following;</w:t>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 w:line="276" w:lineRule="auto"/>
        <w:ind w:left="720" w:right="0" w:hanging="360"/>
        <w:jc w:val="left"/>
        <w:rPr>
          <w:sz w:val="24"/>
          <w:szCs w:val="24"/>
          <w:u w:val="none"/>
        </w:rPr>
      </w:pPr>
      <w:r w:rsidDel="00000000" w:rsidR="00000000" w:rsidRPr="00000000">
        <w:rPr>
          <w:sz w:val="24"/>
          <w:szCs w:val="24"/>
          <w:rtl w:val="0"/>
        </w:rPr>
        <w:t xml:space="preserve">Register to do business with the U.S. Government</w:t>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Update, renew, or check the status of your entity registration</w:t>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Search for entity registration and exclusion records</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Search for assistance listings (formerly CFDA.gov), wage determinations (formerly WDOL.gov), contract opportunities (formerly FBO.gov), and contract data reports (formerly part of FPDS.gov)</w:t>
      </w:r>
    </w:p>
    <w:p w:rsidR="00000000" w:rsidDel="00000000" w:rsidP="00000000" w:rsidRDefault="00000000" w:rsidRPr="00000000" w14:paraId="0000007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left"/>
        <w:rPr>
          <w:sz w:val="24"/>
          <w:szCs w:val="24"/>
          <w:u w:val="none"/>
        </w:rPr>
      </w:pPr>
      <w:r w:rsidDel="00000000" w:rsidR="00000000" w:rsidRPr="00000000">
        <w:rPr>
          <w:sz w:val="24"/>
          <w:szCs w:val="24"/>
          <w:rtl w:val="0"/>
        </w:rPr>
        <w:t xml:space="preserve">View and submit BioPreferred and Service Contract Reports, and</w:t>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76" w:lineRule="auto"/>
        <w:ind w:left="720" w:right="0" w:hanging="360"/>
        <w:jc w:val="left"/>
        <w:rPr>
          <w:sz w:val="24"/>
          <w:szCs w:val="24"/>
          <w:u w:val="none"/>
        </w:rPr>
      </w:pPr>
      <w:r w:rsidDel="00000000" w:rsidR="00000000" w:rsidRPr="00000000">
        <w:rPr>
          <w:sz w:val="24"/>
          <w:szCs w:val="24"/>
          <w:rtl w:val="0"/>
        </w:rPr>
        <w:t xml:space="preserve">Access publicly available award data via data extracts and system account</w:t>
      </w:r>
      <w:r w:rsidDel="00000000" w:rsidR="00000000" w:rsidRPr="00000000">
        <w:rPr>
          <w:rFonts w:ascii="Roboto" w:cs="Roboto" w:eastAsia="Roboto" w:hAnsi="Roboto"/>
          <w:color w:val="2e2e2a"/>
          <w:sz w:val="24"/>
          <w:szCs w:val="24"/>
          <w:rtl w:val="0"/>
        </w:rPr>
        <w:t xml:space="preserve">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w:t>
      </w:r>
      <w:r w:rsidDel="00000000" w:rsidR="00000000" w:rsidRPr="00000000">
        <w:rPr>
          <w:sz w:val="24"/>
          <w:szCs w:val="24"/>
          <w:rtl w:val="0"/>
        </w:rPr>
        <w:t xml:space="preserve">there 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name, address, or any other POC change, you must report those in SAM.gov as well as to the OASIS+ contracting team </w:t>
      </w:r>
      <w:r w:rsidDel="00000000" w:rsidR="00000000" w:rsidRPr="00000000">
        <w:rPr>
          <w:sz w:val="24"/>
          <w:szCs w:val="24"/>
          <w:rtl w:val="0"/>
        </w:rPr>
        <w:t xml:space="preserve">via FedConnect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you fail to report the changes in SAM.gov, the change you submit to the OASIS+ team will not update </w:t>
      </w:r>
      <w:r w:rsidDel="00000000" w:rsidR="00000000" w:rsidRPr="00000000">
        <w:rPr>
          <w:sz w:val="24"/>
          <w:szCs w:val="24"/>
          <w:rtl w:val="0"/>
        </w:rPr>
        <w:t xml:space="preserve">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eLibrary</w:t>
      </w:r>
      <w:r w:rsidDel="00000000" w:rsidR="00000000" w:rsidRPr="00000000">
        <w:rPr>
          <w:sz w:val="24"/>
          <w:szCs w:val="24"/>
          <w:rtl w:val="0"/>
        </w:rPr>
        <w:t xml:space="preserve"> or eBuy.</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0"/>
        </w:tabs>
        <w:spacing w:after="0" w:before="209" w:line="276" w:lineRule="auto"/>
        <w:ind w:left="0" w:right="0" w:firstLine="0"/>
        <w:jc w:val="left"/>
        <w:rPr>
          <w:color w:val="0000ff"/>
          <w:sz w:val="24"/>
          <w:szCs w:val="24"/>
          <w:u w:val="none"/>
        </w:rPr>
      </w:pPr>
      <w:r w:rsidDel="00000000" w:rsidR="00000000" w:rsidRPr="00000000">
        <w:rPr>
          <w:sz w:val="24"/>
          <w:szCs w:val="24"/>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Site:</w:t>
      </w:r>
      <w:r w:rsidDel="00000000" w:rsidR="00000000" w:rsidRPr="00000000">
        <w:rPr>
          <w:color w:val="0000ff"/>
          <w:sz w:val="24"/>
          <w:szCs w:val="24"/>
          <w:rtl w:val="0"/>
        </w:rPr>
        <w:t xml:space="preserve"> </w:t>
      </w:r>
      <w:hyperlink r:id="rId33">
        <w:r w:rsidDel="00000000" w:rsidR="00000000" w:rsidRPr="00000000">
          <w:rPr>
            <w:color w:val="0000ff"/>
            <w:sz w:val="24"/>
            <w:szCs w:val="24"/>
            <w:u w:val="single"/>
            <w:rtl w:val="0"/>
          </w:rPr>
          <w:t xml:space="preserve">https://sam.gov/content/home</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5"/>
          <w:szCs w:val="25"/>
        </w:rPr>
      </w:pPr>
      <w:r w:rsidDel="00000000" w:rsidR="00000000" w:rsidRPr="00000000">
        <w:rPr>
          <w:rtl w:val="0"/>
        </w:rPr>
      </w:r>
    </w:p>
    <w:p w:rsidR="00000000" w:rsidDel="00000000" w:rsidP="00000000" w:rsidRDefault="00000000" w:rsidRPr="00000000" w14:paraId="00000077">
      <w:pPr>
        <w:pStyle w:val="Heading1"/>
        <w:spacing w:line="276" w:lineRule="auto"/>
        <w:ind w:left="0" w:firstLine="0"/>
        <w:rPr/>
      </w:pPr>
      <w:r w:rsidDel="00000000" w:rsidR="00000000" w:rsidRPr="00000000">
        <w:rPr>
          <w:rtl w:val="0"/>
        </w:rPr>
        <w:t xml:space="preserve">Pay.gov</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76" w:lineRule="auto"/>
        <w:ind w:left="0" w:right="1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You must 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egister for a</w:t>
      </w:r>
      <w:r w:rsidDel="00000000" w:rsidR="00000000" w:rsidRPr="00000000">
        <w:rPr>
          <w:sz w:val="24"/>
          <w:szCs w:val="24"/>
          <w:rtl w:val="0"/>
        </w:rPr>
        <w:t xml:space="preserve"> Pay.gov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account (if your company does not already have one) in order to remit OASIS+ CAF payments to the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Department of the Treasury’s pay.gov portal</w:t>
      </w:r>
      <w:r w:rsidDel="00000000" w:rsidR="00000000" w:rsidRPr="00000000">
        <w:rPr>
          <w:sz w:val="24"/>
          <w:szCs w:val="24"/>
          <w:rtl w:val="0"/>
        </w:rPr>
        <w:t xml:space="preserve"> once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have </w:t>
      </w:r>
      <w:r w:rsidDel="00000000" w:rsidR="00000000" w:rsidRPr="00000000">
        <w:rPr>
          <w:sz w:val="24"/>
          <w:szCs w:val="24"/>
          <w:rtl w:val="0"/>
        </w:rPr>
        <w:t xml:space="preserve">reported task order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invoices and buil</w:t>
      </w:r>
      <w:r w:rsidDel="00000000" w:rsidR="00000000" w:rsidRPr="00000000">
        <w:rPr>
          <w:sz w:val="24"/>
          <w:szCs w:val="24"/>
          <w:rtl w:val="0"/>
        </w:rPr>
        <w:t xml:space="preserv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payment voucher in </w:t>
      </w:r>
      <w:r w:rsidDel="00000000" w:rsidR="00000000" w:rsidRPr="00000000">
        <w:rPr>
          <w:sz w:val="24"/>
          <w:szCs w:val="24"/>
          <w:rtl w:val="0"/>
        </w:rPr>
        <w:t xml:space="preserve">SRP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sz w:val="24"/>
          <w:szCs w:val="24"/>
          <w:rtl w:val="0"/>
        </w:rPr>
        <w:t xml:space="preserve">SRP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system will direct you to the correct form.</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 w:line="276" w:lineRule="auto"/>
        <w:ind w:left="144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Site: </w:t>
      </w:r>
      <w:hyperlink r:id="rId3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pay.gov</w:t>
        </w:r>
      </w:hyperlink>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76" w:lineRule="auto"/>
        <w:ind w:left="1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1"/>
        <w:tabs>
          <w:tab w:val="left" w:leader="none" w:pos="0"/>
        </w:tabs>
        <w:spacing w:after="200" w:before="0" w:line="276" w:lineRule="auto"/>
        <w:ind w:left="0" w:right="0" w:firstLine="0"/>
        <w:jc w:val="left"/>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t xml:space="preserve">eSRS (OASIS+ Unrestricted Only)</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199" w:firstLine="0"/>
        <w:jc w:val="left"/>
        <w:rPr/>
      </w:pPr>
      <w:r w:rsidDel="00000000" w:rsidR="00000000" w:rsidRPr="00000000">
        <w:rPr>
          <w:sz w:val="24"/>
          <w:szCs w:val="24"/>
          <w:rtl w:val="0"/>
        </w:rPr>
        <w:t xml:space="preserve">The OASIS+ PMO requires use of the electronic Subcontracting Reporting System(eSRS) modules as the secure, confidential, information management tool to evaluate subcontracting goal performance for OASIS+. Unrestricted OASIS+ contractors that have a subcontracting plan must report subcontracting achievement in the eSRS using the PAYMENT BASIS REPORTING.</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19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t>
      </w:r>
      <w:hyperlink r:id="rId35">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eSRS</w:t>
        </w:r>
      </w:hyperlink>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 government-wide internet-based tool for the collection of subcontracting accomplishments. It streamlines reporting subcontracting plans, and provides agencies with access to analytical data on subcontracting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performance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155"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Specifically, eSRS eliminates the need for paper submissions and processing of SF</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294 Individual Subcontracting Reports, and SF</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925s Summary Subcontracting Reports, by replacing them with an easy-to-use electronic process. Reports are required semi-annually and at contract completion.</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155"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submitting reports, eSRS also </w:t>
      </w:r>
      <w:r w:rsidDel="00000000" w:rsidR="00000000" w:rsidRPr="00000000">
        <w:rPr>
          <w:sz w:val="24"/>
          <w:szCs w:val="24"/>
          <w:rtl w:val="0"/>
        </w:rPr>
        <w:t xml:space="preserve">supports the following functions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80"/>
        </w:tabs>
        <w:spacing w:after="200" w:before="0" w:line="276" w:lineRule="auto"/>
        <w:ind w:left="720" w:right="453" w:hanging="360"/>
        <w:jc w:val="left"/>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Find information you need by searching the Frequently Asked Question (FAQs) section </w:t>
      </w:r>
      <w:r w:rsidDel="00000000" w:rsidR="00000000" w:rsidRPr="00000000">
        <w:rPr>
          <w:sz w:val="24"/>
          <w:szCs w:val="24"/>
          <w:rtl w:val="0"/>
        </w:rPr>
        <w:t xml:space="preserve">by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category (Individual Subcontract Reports</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ISR), Summary</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w:t>
      </w:r>
      <w:r w:rsidDel="00000000" w:rsidR="00000000" w:rsidRPr="00000000">
        <w:rPr>
          <w:sz w:val="24"/>
          <w:szCs w:val="24"/>
          <w:rtl w:val="0"/>
        </w:rPr>
        <w:t xml:space="preserve">act Reports (SSR) (Individual or Commercial), Registration, Department of Defense (DOD), and general.</w:t>
      </w:r>
    </w:p>
    <w:p w:rsidR="00000000" w:rsidDel="00000000" w:rsidP="00000000" w:rsidRDefault="00000000" w:rsidRPr="00000000" w14:paraId="0000008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80"/>
        </w:tabs>
        <w:spacing w:after="200" w:before="0" w:line="276" w:lineRule="auto"/>
        <w:ind w:left="720" w:right="453" w:hanging="360"/>
        <w:jc w:val="left"/>
      </w:pPr>
      <w:r w:rsidDel="00000000" w:rsidR="00000000" w:rsidRPr="00000000">
        <w:rPr>
          <w:sz w:val="24"/>
          <w:szCs w:val="24"/>
          <w:rtl w:val="0"/>
        </w:rPr>
        <w:t xml:space="preserve">Submit a request to 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36">
        <w:r w:rsidDel="00000000" w:rsidR="00000000" w:rsidRPr="00000000">
          <w:rPr>
            <w:rFonts w:ascii="Arial" w:cs="Arial" w:eastAsia="Arial" w:hAnsi="Arial"/>
            <w:b w:val="0"/>
            <w:i w:val="0"/>
            <w:smallCaps w:val="0"/>
            <w:strike w:val="0"/>
            <w:color w:val="1155cc"/>
            <w:sz w:val="24"/>
            <w:szCs w:val="24"/>
            <w:u w:val="single"/>
            <w:shd w:fill="auto" w:val="clear"/>
            <w:vertAlign w:val="baseline"/>
            <w:rtl w:val="0"/>
          </w:rPr>
          <w:t xml:space="preserve">Federal Service Desk</w:t>
        </w:r>
      </w:hyperlink>
      <w:r w:rsidDel="00000000" w:rsidR="00000000" w:rsidRPr="00000000">
        <w:rPr>
          <w:rFonts w:ascii="Arial" w:cs="Arial" w:eastAsia="Arial" w:hAnsi="Arial"/>
          <w:b w:val="0"/>
          <w:i w:val="0"/>
          <w:smallCaps w:val="0"/>
          <w:strike w:val="0"/>
          <w:color w:val="1154cc"/>
          <w:sz w:val="24"/>
          <w:szCs w:val="24"/>
          <w:u w:val="none"/>
          <w:shd w:fill="auto" w:val="clear"/>
          <w:vertAlign w:val="baseline"/>
          <w:rtl w:val="0"/>
        </w:rPr>
        <w:t xml:space="preserve"> </w:t>
      </w:r>
      <w:r w:rsidDel="00000000" w:rsidR="00000000" w:rsidRPr="00000000">
        <w:rPr>
          <w:sz w:val="24"/>
          <w:szCs w:val="24"/>
          <w:rtl w:val="0"/>
        </w:rPr>
        <w:t xml:space="preserve">for resolving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technical</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non-technical issues.</w:t>
      </w:r>
    </w:p>
    <w:p w:rsidR="00000000" w:rsidDel="00000000" w:rsidP="00000000" w:rsidRDefault="00000000" w:rsidRPr="00000000" w14:paraId="0000008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80"/>
        </w:tabs>
        <w:spacing w:after="0" w:before="0" w:line="276" w:lineRule="auto"/>
        <w:ind w:left="720" w:right="453" w:hanging="360"/>
        <w:jc w:val="left"/>
      </w:pPr>
      <w:r w:rsidDel="00000000" w:rsidR="00000000" w:rsidRPr="00000000">
        <w:rPr>
          <w:sz w:val="24"/>
          <w:szCs w:val="24"/>
          <w:rtl w:val="0"/>
        </w:rPr>
        <w:t xml:space="preserve">View and download training materials, including pre-recorded </w:t>
      </w:r>
      <w:hyperlink r:id="rId37">
        <w:r w:rsidDel="00000000" w:rsidR="00000000" w:rsidRPr="00000000">
          <w:rPr>
            <w:color w:val="1155cc"/>
            <w:sz w:val="24"/>
            <w:szCs w:val="24"/>
            <w:u w:val="single"/>
            <w:rtl w:val="0"/>
          </w:rPr>
          <w:t xml:space="preserve">webinars</w:t>
        </w:r>
      </w:hyperlink>
      <w:r w:rsidDel="00000000" w:rsidR="00000000" w:rsidRPr="00000000">
        <w:rPr>
          <w:sz w:val="24"/>
          <w:szCs w:val="24"/>
          <w:rtl w:val="0"/>
        </w:rPr>
        <w:t xml:space="preserve"> on how to file ISR, SSR, and Commercial Reports.</w:t>
      </w:r>
    </w:p>
    <w:p w:rsidR="00000000" w:rsidDel="00000000" w:rsidP="00000000" w:rsidRDefault="00000000" w:rsidRPr="00000000" w14:paraId="0000008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80"/>
        </w:tabs>
        <w:spacing w:after="200" w:before="0" w:line="276" w:lineRule="auto"/>
        <w:ind w:left="720" w:right="453" w:hanging="360"/>
        <w:jc w:val="left"/>
      </w:pPr>
      <w:r w:rsidDel="00000000" w:rsidR="00000000" w:rsidRPr="00000000">
        <w:rPr>
          <w:sz w:val="24"/>
          <w:szCs w:val="24"/>
          <w:rtl w:val="0"/>
        </w:rPr>
        <w:t xml:space="preserve">View and download </w:t>
      </w:r>
      <w:hyperlink r:id="rId38">
        <w:r w:rsidDel="00000000" w:rsidR="00000000" w:rsidRPr="00000000">
          <w:rPr>
            <w:color w:val="1155cc"/>
            <w:sz w:val="24"/>
            <w:szCs w:val="24"/>
            <w:u w:val="single"/>
            <w:rtl w:val="0"/>
          </w:rPr>
          <w:t xml:space="preserve">Navigational User Guides</w:t>
        </w:r>
      </w:hyperlink>
      <w:r w:rsidDel="00000000" w:rsidR="00000000" w:rsidRPr="00000000">
        <w:rPr>
          <w:sz w:val="24"/>
          <w:szCs w:val="24"/>
          <w:rtl w:val="0"/>
        </w:rPr>
        <w:t xml:space="preserve"> that provide an understanding of the eSRS functionality.</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s>
        <w:spacing w:after="200" w:before="0" w:line="276" w:lineRule="auto"/>
        <w:ind w:right="453"/>
        <w:jc w:val="left"/>
        <w:rPr>
          <w:sz w:val="24"/>
          <w:szCs w:val="24"/>
        </w:rPr>
      </w:pPr>
      <w:r w:rsidDel="00000000" w:rsidR="00000000" w:rsidRPr="00000000">
        <w:rPr>
          <w:sz w:val="24"/>
          <w:szCs w:val="24"/>
          <w:rtl w:val="0"/>
        </w:rPr>
        <w:t xml:space="preserve">For more specific information on how to submit your required reports, please review yourOASIS+ Unrestricted contract, the resources above, and those noted on the eSRS website.</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80"/>
        </w:tabs>
        <w:spacing w:after="200" w:before="0" w:line="276" w:lineRule="auto"/>
        <w:ind w:right="453"/>
        <w:jc w:val="left"/>
        <w:rPr>
          <w:sz w:val="24"/>
          <w:szCs w:val="24"/>
        </w:rPr>
      </w:pPr>
      <w:r w:rsidDel="00000000" w:rsidR="00000000" w:rsidRPr="00000000">
        <w:rPr>
          <w:rtl w:val="0"/>
        </w:rPr>
      </w:r>
    </w:p>
    <w:p w:rsidR="00000000" w:rsidDel="00000000" w:rsidP="00000000" w:rsidRDefault="00000000" w:rsidRPr="00000000" w14:paraId="00000086">
      <w:pPr>
        <w:pStyle w:val="Heading1"/>
        <w:spacing w:after="200" w:line="276" w:lineRule="auto"/>
        <w:ind w:left="0"/>
        <w:rPr/>
      </w:pPr>
      <w:r w:rsidDel="00000000" w:rsidR="00000000" w:rsidRPr="00000000">
        <w:rPr>
          <w:rtl w:val="0"/>
        </w:rPr>
        <w:t xml:space="preserve">Federal Funding Accountability and Transparency Act Sub-Award Reporting System (FSRS)</w:t>
      </w:r>
    </w:p>
    <w:p w:rsidR="00000000" w:rsidDel="00000000" w:rsidP="00000000" w:rsidRDefault="00000000" w:rsidRPr="00000000" w14:paraId="00000087">
      <w:pPr>
        <w:spacing w:after="200" w:before="1" w:line="276" w:lineRule="auto"/>
        <w:ind w:right="181"/>
        <w:rPr>
          <w:sz w:val="24"/>
          <w:szCs w:val="24"/>
        </w:rPr>
      </w:pPr>
      <w:r w:rsidDel="00000000" w:rsidR="00000000" w:rsidRPr="00000000">
        <w:rPr>
          <w:sz w:val="24"/>
          <w:szCs w:val="24"/>
          <w:rtl w:val="0"/>
        </w:rPr>
        <w:t xml:space="preserve">Subject to Federal Acquisition Regulation (</w:t>
      </w:r>
      <w:r w:rsidDel="00000000" w:rsidR="00000000" w:rsidRPr="00000000">
        <w:rPr>
          <w:i w:val="1"/>
          <w:sz w:val="24"/>
          <w:szCs w:val="24"/>
          <w:rtl w:val="0"/>
        </w:rPr>
        <w:t xml:space="preserve">FAR) 4.14 and FAR 52.204-10, Reporting Executive Compensation and First-Tier Subcontract Awards</w:t>
      </w:r>
      <w:r w:rsidDel="00000000" w:rsidR="00000000" w:rsidRPr="00000000">
        <w:rPr>
          <w:sz w:val="24"/>
          <w:szCs w:val="24"/>
          <w:rtl w:val="0"/>
        </w:rPr>
        <w:t xml:space="preserve">, the contractor shall report executive compensation and first-tier subcontract awards in FSRS, unless an official exception applies.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276" w:lineRule="auto"/>
        <w:ind w:left="0" w:right="181" w:firstLine="0"/>
        <w:jc w:val="left"/>
        <w:rPr>
          <w:sz w:val="24"/>
          <w:szCs w:val="24"/>
        </w:rPr>
      </w:pPr>
      <w:r w:rsidDel="00000000" w:rsidR="00000000" w:rsidRPr="00000000">
        <w:rPr>
          <w:sz w:val="24"/>
          <w:szCs w:val="24"/>
          <w:rtl w:val="0"/>
        </w:rPr>
        <w:t xml:space="preserve">Prime contractors awarded a Federal contract or task order that is subject to </w:t>
      </w:r>
      <w:r w:rsidDel="00000000" w:rsidR="00000000" w:rsidRPr="00000000">
        <w:rPr>
          <w:i w:val="1"/>
          <w:sz w:val="24"/>
          <w:szCs w:val="24"/>
          <w:rtl w:val="0"/>
        </w:rPr>
        <w:t xml:space="preserve">FAR clause 52.204-10 (Reporting Executive Compensation and First-Tier Subcontract Awards)</w:t>
      </w:r>
      <w:r w:rsidDel="00000000" w:rsidR="00000000" w:rsidRPr="00000000">
        <w:rPr>
          <w:sz w:val="24"/>
          <w:szCs w:val="24"/>
          <w:rtl w:val="0"/>
        </w:rPr>
        <w:t xml:space="preserve"> are required to file a</w:t>
      </w:r>
      <w:r w:rsidDel="00000000" w:rsidR="00000000" w:rsidRPr="00000000">
        <w:rPr>
          <w:sz w:val="24"/>
          <w:szCs w:val="24"/>
          <w:rtl w:val="0"/>
        </w:rPr>
        <w:t xml:space="preserve"> </w:t>
      </w:r>
      <w:r w:rsidDel="00000000" w:rsidR="00000000" w:rsidRPr="00000000">
        <w:rPr>
          <w:sz w:val="24"/>
          <w:szCs w:val="24"/>
          <w:rtl w:val="0"/>
        </w:rPr>
        <w:t xml:space="preserve">Federal Funding Accountability and Transparency Act ( </w:t>
      </w:r>
      <w:r w:rsidDel="00000000" w:rsidR="00000000" w:rsidRPr="00000000">
        <w:rPr>
          <w:sz w:val="24"/>
          <w:szCs w:val="24"/>
          <w:rtl w:val="0"/>
        </w:rPr>
        <w:t xml:space="preserve">FFATA</w:t>
      </w:r>
      <w:r w:rsidDel="00000000" w:rsidR="00000000" w:rsidRPr="00000000">
        <w:rPr>
          <w:sz w:val="24"/>
          <w:szCs w:val="24"/>
          <w:rtl w:val="0"/>
        </w:rPr>
        <w:t xml:space="preserve">) subaward report by month end following the month in which the prime contractor awards any subcontract greater than $30,000. </w:t>
      </w:r>
    </w:p>
    <w:p w:rsidR="00000000" w:rsidDel="00000000" w:rsidP="00000000" w:rsidRDefault="00000000" w:rsidRPr="00000000" w14:paraId="00000089">
      <w:pPr>
        <w:spacing w:after="200" w:before="1" w:line="276" w:lineRule="auto"/>
        <w:ind w:right="181"/>
        <w:rPr>
          <w:sz w:val="24"/>
          <w:szCs w:val="24"/>
        </w:rPr>
      </w:pPr>
      <w:r w:rsidDel="00000000" w:rsidR="00000000" w:rsidRPr="00000000">
        <w:rPr>
          <w:sz w:val="24"/>
          <w:szCs w:val="24"/>
          <w:rtl w:val="0"/>
        </w:rPr>
        <w:t xml:space="preserve">The contractor shall report timely and accurate sub-award and executive compensation data regarding first-tier sub-awards in FSRS to meet the FFATA reporting requirements and send confirmation to the OASIS+ CO. This requirement will also be validated as part of the contractor’s annual Contractor Self Assessment (CSA). There are numerous resources included on the FSRS homepage to assist contractors in completing their required reports including an </w:t>
      </w:r>
      <w:hyperlink r:id="rId39">
        <w:r w:rsidDel="00000000" w:rsidR="00000000" w:rsidRPr="00000000">
          <w:rPr>
            <w:color w:val="1155cc"/>
            <w:sz w:val="24"/>
            <w:szCs w:val="24"/>
            <w:u w:val="single"/>
            <w:rtl w:val="0"/>
          </w:rPr>
          <w:t xml:space="preserve">FSRS Awardee User Guide</w:t>
        </w:r>
      </w:hyperlink>
      <w:r w:rsidDel="00000000" w:rsidR="00000000" w:rsidRPr="00000000">
        <w:rPr>
          <w:sz w:val="24"/>
          <w:szCs w:val="24"/>
          <w:rtl w:val="0"/>
        </w:rPr>
        <w:t xml:space="preserve"> and a </w:t>
      </w:r>
      <w:hyperlink r:id="rId40">
        <w:r w:rsidDel="00000000" w:rsidR="00000000" w:rsidRPr="00000000">
          <w:rPr>
            <w:color w:val="1155cc"/>
            <w:sz w:val="24"/>
            <w:szCs w:val="24"/>
            <w:u w:val="single"/>
            <w:rtl w:val="0"/>
          </w:rPr>
          <w:t xml:space="preserve">user demonstration video.</w:t>
        </w:r>
      </w:hyperlink>
      <w:r w:rsidDel="00000000" w:rsidR="00000000" w:rsidRPr="00000000">
        <w:rPr>
          <w:rtl w:val="0"/>
        </w:rPr>
      </w:r>
    </w:p>
    <w:p w:rsidR="00000000" w:rsidDel="00000000" w:rsidP="00000000" w:rsidRDefault="00000000" w:rsidRPr="00000000" w14:paraId="0000008A">
      <w:pPr>
        <w:spacing w:before="93" w:line="276" w:lineRule="auto"/>
        <w:ind w:left="1440" w:hanging="540"/>
        <w:rPr>
          <w:color w:val="333333"/>
          <w:sz w:val="24"/>
          <w:szCs w:val="24"/>
        </w:rPr>
      </w:pPr>
      <w:r w:rsidDel="00000000" w:rsidR="00000000" w:rsidRPr="00000000">
        <w:rPr>
          <w:color w:val="333333"/>
          <w:sz w:val="24"/>
          <w:szCs w:val="24"/>
          <w:rtl w:val="0"/>
        </w:rPr>
        <w:t xml:space="preserve">Site: </w:t>
      </w:r>
      <w:hyperlink r:id="rId41">
        <w:r w:rsidDel="00000000" w:rsidR="00000000" w:rsidRPr="00000000">
          <w:rPr>
            <w:color w:val="1155cc"/>
            <w:sz w:val="24"/>
            <w:szCs w:val="24"/>
            <w:u w:val="single"/>
            <w:rtl w:val="0"/>
          </w:rPr>
          <w:t xml:space="preserve">https://www.fsrs.gov/</w:t>
        </w:r>
      </w:hyperlink>
      <w:r w:rsidDel="00000000" w:rsidR="00000000" w:rsidRPr="00000000">
        <w:rPr>
          <w:rtl w:val="0"/>
        </w:rPr>
      </w:r>
    </w:p>
    <w:p w:rsidR="00000000" w:rsidDel="00000000" w:rsidP="00000000" w:rsidRDefault="00000000" w:rsidRPr="00000000" w14:paraId="0000008B">
      <w:pPr>
        <w:spacing w:before="93" w:line="276" w:lineRule="auto"/>
        <w:ind w:left="1720" w:firstLine="0"/>
        <w:rPr>
          <w:sz w:val="24"/>
          <w:szCs w:val="24"/>
        </w:rPr>
      </w:pPr>
      <w:r w:rsidDel="00000000" w:rsidR="00000000" w:rsidRPr="00000000">
        <w:rPr>
          <w:rtl w:val="0"/>
        </w:rPr>
      </w:r>
    </w:p>
    <w:p w:rsidR="00000000" w:rsidDel="00000000" w:rsidP="00000000" w:rsidRDefault="00000000" w:rsidRPr="00000000" w14:paraId="0000008C">
      <w:pPr>
        <w:pStyle w:val="Heading1"/>
        <w:spacing w:after="200" w:line="276" w:lineRule="auto"/>
        <w:ind w:left="0" w:firstLine="0"/>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t xml:space="preserve">Contractor Performance Assessment Reporting System (CPARS)</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 w:line="276" w:lineRule="auto"/>
        <w:ind w:left="0" w:right="181"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CPARS is a web-enabled application that collects and manages the library of automated past performance assessment reports. CPARS is used by COs and Contracting Officers Representatives</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CORs) to assess a contractor's past performance and provides a record on a given contractor on a specific task order during a specific period of time. CPARS reports for orders against Multiple Award Contracts</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MACs)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are not</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prepared by the OASIS+ Program. They are only issu</w:t>
      </w:r>
      <w:r w:rsidDel="00000000" w:rsidR="00000000" w:rsidRPr="00000000">
        <w:rPr>
          <w:sz w:val="24"/>
          <w:szCs w:val="24"/>
          <w:rtl w:val="0"/>
        </w:rPr>
        <w:t xml:space="preserve">ed at the task order level.</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the ordering activity (OCO) to complete a separate CPARS entry for each order placed against a MAC when the individual order exceeds the CPARS reporting thres</w:t>
      </w:r>
      <w:r w:rsidDel="00000000" w:rsidR="00000000" w:rsidRPr="00000000">
        <w:rPr>
          <w:sz w:val="24"/>
          <w:szCs w:val="24"/>
          <w:rtl w:val="0"/>
        </w:rPr>
        <w:t xml:space="preserve">holds. The OASIS+ CO does not administer or evaluate task order performance. It is the sole responsibility of the OCO using the process and criteria set forth in CPARS. OCOs shall use CPARS for task orders awarded under the Master Contract, if applicable.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technical issues with CPARS, contact the Help Desk at (207) 438-1690 or </w:t>
      </w:r>
      <w:hyperlink r:id="rId42">
        <w:r w:rsidDel="00000000" w:rsidR="00000000" w:rsidRPr="00000000">
          <w:rPr>
            <w:rFonts w:ascii="Arial" w:cs="Arial" w:eastAsia="Arial" w:hAnsi="Arial"/>
            <w:b w:val="0"/>
            <w:i w:val="0"/>
            <w:smallCaps w:val="0"/>
            <w:strike w:val="0"/>
            <w:color w:val="1154cc"/>
            <w:sz w:val="24"/>
            <w:szCs w:val="24"/>
            <w:u w:val="single"/>
            <w:shd w:fill="auto" w:val="clear"/>
            <w:vertAlign w:val="baseline"/>
            <w:rtl w:val="0"/>
          </w:rPr>
          <w:t xml:space="preserve">webptsmh@navy.mil</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59"/>
        </w:tabs>
        <w:spacing w:after="0" w:before="1" w:line="276" w:lineRule="auto"/>
        <w:ind w:left="144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Site:</w:t>
      </w:r>
      <w:r w:rsidDel="00000000" w:rsidR="00000000" w:rsidRPr="00000000">
        <w:rPr>
          <w:sz w:val="24"/>
          <w:szCs w:val="24"/>
          <w:rtl w:val="0"/>
        </w:rPr>
        <w:t xml:space="preserve"> </w:t>
      </w:r>
      <w:hyperlink r:id="rId43">
        <w:r w:rsidDel="00000000" w:rsidR="00000000" w:rsidRPr="00000000">
          <w:rPr>
            <w:color w:val="1154cc"/>
            <w:sz w:val="24"/>
            <w:szCs w:val="24"/>
            <w:u w:val="single"/>
            <w:rtl w:val="0"/>
          </w:rPr>
          <w:t xml:space="preserve">http://www.cpars.gov</w:t>
        </w:r>
      </w:hyperlink>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2">
      <w:pPr>
        <w:pStyle w:val="Heading1"/>
        <w:spacing w:after="200" w:line="276" w:lineRule="auto"/>
        <w:ind w:left="0" w:right="0" w:firstLine="0"/>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t xml:space="preserve">GSA eLibrary</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154cc"/>
          <w:sz w:val="24"/>
          <w:szCs w:val="24"/>
          <w:u w:val="single"/>
          <w:shd w:fill="auto" w:val="clear"/>
          <w:vertAlign w:val="baseline"/>
          <w:rtl w:val="0"/>
        </w:rPr>
        <w:t xml:space="preserve">GSA eLibrary</w:t>
      </w:r>
      <w:r w:rsidDel="00000000" w:rsidR="00000000" w:rsidRPr="00000000">
        <w:rPr>
          <w:rFonts w:ascii="Arial" w:cs="Arial" w:eastAsia="Arial" w:hAnsi="Arial"/>
          <w:b w:val="0"/>
          <w:i w:val="0"/>
          <w:smallCaps w:val="0"/>
          <w:strike w:val="0"/>
          <w:color w:val="1154cc"/>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displays the current contract and POC information that GSA has recorded for your company. The name and address displayed on eLibrary reflects the information recorded </w:t>
      </w:r>
      <w:r w:rsidDel="00000000" w:rsidR="00000000" w:rsidRPr="00000000">
        <w:rPr>
          <w:sz w:val="24"/>
          <w:szCs w:val="24"/>
          <w:rtl w:val="0"/>
        </w:rPr>
        <w:t xml:space="preserve">in </w:t>
      </w:r>
      <w:r w:rsidDel="00000000" w:rsidR="00000000" w:rsidRPr="00000000">
        <w:rPr>
          <w:rFonts w:ascii="Arial" w:cs="Arial" w:eastAsia="Arial" w:hAnsi="Arial"/>
          <w:b w:val="0"/>
          <w:i w:val="0"/>
          <w:smallCaps w:val="0"/>
          <w:strike w:val="0"/>
          <w:color w:val="212121"/>
          <w:sz w:val="24"/>
          <w:szCs w:val="24"/>
          <w:u w:val="none"/>
          <w:shd w:fill="auto" w:val="clear"/>
          <w:vertAlign w:val="baseline"/>
          <w:rtl w:val="0"/>
        </w:rPr>
        <w:t xml:space="preserve">SAM</w:t>
      </w:r>
      <w:r w:rsidDel="00000000" w:rsidR="00000000" w:rsidRPr="00000000">
        <w:rPr>
          <w:color w:val="212121"/>
          <w:sz w:val="24"/>
          <w:szCs w:val="24"/>
          <w:rtl w:val="0"/>
        </w:rPr>
        <w:t xml:space="preserve">.gov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GSA receives an extract from SAM each day. It takes approximately 24-48 hours for GSA to receive a change once it has been recorded in SAM.gov. After GSA receives the updated information, your Government </w:t>
      </w:r>
      <w:r w:rsidDel="00000000" w:rsidR="00000000" w:rsidRPr="00000000">
        <w:rPr>
          <w:sz w:val="24"/>
          <w:szCs w:val="24"/>
          <w:rtl w:val="0"/>
        </w:rPr>
        <w:t xml:space="preserve">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must review and approve the changes before they will be displayed in GSA eLibrary. In addition to updating the information in SAM.gov, please also</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the changes as described above to the GSA OASIS+ contracting team </w:t>
      </w:r>
      <w:r w:rsidDel="00000000" w:rsidR="00000000" w:rsidRPr="00000000">
        <w:rPr>
          <w:sz w:val="24"/>
          <w:szCs w:val="24"/>
          <w:rtl w:val="0"/>
        </w:rPr>
        <w:t xml:space="preserve">via </w:t>
      </w:r>
      <w:hyperlink r:id="rId44">
        <w:r w:rsidDel="00000000" w:rsidR="00000000" w:rsidRPr="00000000">
          <w:rPr>
            <w:color w:val="1155cc"/>
            <w:sz w:val="24"/>
            <w:szCs w:val="24"/>
            <w:u w:val="single"/>
            <w:rtl w:val="0"/>
          </w:rPr>
          <w:t xml:space="preserve">FedConnect.</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59"/>
        </w:tabs>
        <w:spacing w:after="0" w:before="0" w:line="276" w:lineRule="auto"/>
        <w:ind w:left="1440" w:right="0" w:hanging="5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Site:</w:t>
      </w:r>
      <w:r w:rsidDel="00000000" w:rsidR="00000000" w:rsidRPr="00000000">
        <w:rPr>
          <w:sz w:val="24"/>
          <w:szCs w:val="24"/>
          <w:rtl w:val="0"/>
        </w:rPr>
        <w:t xml:space="preserve"> </w:t>
      </w:r>
      <w:hyperlink r:id="rId45">
        <w:r w:rsidDel="00000000" w:rsidR="00000000" w:rsidRPr="00000000">
          <w:rPr>
            <w:rFonts w:ascii="Arial" w:cs="Arial" w:eastAsia="Arial" w:hAnsi="Arial"/>
            <w:b w:val="0"/>
            <w:i w:val="0"/>
            <w:smallCaps w:val="0"/>
            <w:strike w:val="0"/>
            <w:color w:val="1154cc"/>
            <w:sz w:val="24"/>
            <w:szCs w:val="24"/>
            <w:u w:val="single"/>
            <w:shd w:fill="auto" w:val="clear"/>
            <w:vertAlign w:val="baseline"/>
            <w:rtl w:val="0"/>
          </w:rPr>
          <w:t xml:space="preserve">http://www.gsaelibrary.gsa.gov</w:t>
        </w:r>
      </w:hyperlink>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1"/>
        <w:spacing w:after="200" w:before="1" w:line="276" w:lineRule="auto"/>
        <w:ind w:left="0" w:firstLine="0"/>
        <w:rPr>
          <w:rFonts w:ascii="Arial" w:cs="Arial" w:eastAsia="Arial" w:hAnsi="Arial"/>
          <w:b w:val="1"/>
          <w:i w:val="0"/>
          <w:smallCaps w:val="0"/>
          <w:strike w:val="0"/>
          <w:sz w:val="24"/>
          <w:szCs w:val="24"/>
          <w:u w:val="none"/>
          <w:shd w:fill="auto" w:val="clear"/>
          <w:vertAlign w:val="baseline"/>
        </w:rPr>
      </w:pPr>
      <w:r w:rsidDel="00000000" w:rsidR="00000000" w:rsidRPr="00000000">
        <w:rPr>
          <w:rtl w:val="0"/>
        </w:rPr>
        <w:t xml:space="preserve">The Federal Service Desk</w:t>
      </w: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Federal Service Desk</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FSD) is the centralized help desk for GSA Integrated Acquisition Environment</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IAE</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Systems, which </w:t>
      </w:r>
      <w:r w:rsidDel="00000000" w:rsidR="00000000" w:rsidRPr="00000000">
        <w:rPr>
          <w:sz w:val="24"/>
          <w:szCs w:val="24"/>
          <w:rtl w:val="0"/>
        </w:rPr>
        <w:t xml:space="preserve">includes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eSRS, SAM, FPDS-NG, and FSRS. The FSD Help Desk addresses technical questions on </w:t>
      </w:r>
      <w:r w:rsidDel="00000000" w:rsidR="00000000" w:rsidRPr="00000000">
        <w:rPr>
          <w:sz w:val="24"/>
          <w:szCs w:val="24"/>
          <w:rtl w:val="0"/>
        </w:rPr>
        <w:t xml:space="preserve">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website, via chat, and via telephone at 866-606-8220 between 8:00 am until 8:00 pm Eastern Time, Monday to Friday.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9" w:firstLine="0"/>
        <w:jc w:val="left"/>
        <w:rPr>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0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FSD Help Desk answers only technical use issues and concerns;</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non-technical questions must be handled by the OASIS+ C</w:t>
      </w:r>
      <w:r w:rsidDel="00000000" w:rsidR="00000000" w:rsidRPr="00000000">
        <w:rPr>
          <w:sz w:val="24"/>
          <w:szCs w:val="24"/>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your OCO. Among the features of the website are: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00"/>
        </w:tabs>
        <w:spacing w:after="0" w:before="0" w:line="276" w:lineRule="auto"/>
        <w:ind w:left="720" w:right="347" w:hanging="360"/>
        <w:jc w:val="left"/>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Registering (optional) with a user id and password, which will allow you to keep historical information on your </w:t>
      </w:r>
      <w:r w:rsidDel="00000000" w:rsidR="00000000" w:rsidRPr="00000000">
        <w:rPr>
          <w:sz w:val="24"/>
          <w:szCs w:val="24"/>
          <w:rtl w:val="0"/>
        </w:rPr>
        <w:t xml:space="preserve">help desk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inquiries and to check on the status of your </w:t>
      </w:r>
      <w:r w:rsidDel="00000000" w:rsidR="00000000" w:rsidRPr="00000000">
        <w:rPr>
          <w:sz w:val="24"/>
          <w:szCs w:val="24"/>
          <w:rtl w:val="0"/>
        </w:rPr>
        <w:t xml:space="preserve">help desk ticket.</w:t>
      </w:r>
    </w:p>
    <w:p w:rsidR="00000000" w:rsidDel="00000000" w:rsidP="00000000" w:rsidRDefault="00000000" w:rsidRPr="00000000" w14:paraId="0000009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00"/>
        </w:tabs>
        <w:spacing w:after="0" w:before="0" w:line="276" w:lineRule="auto"/>
        <w:ind w:left="720" w:right="347" w:hanging="360"/>
        <w:jc w:val="left"/>
      </w:pPr>
      <w:r w:rsidDel="00000000" w:rsidR="00000000" w:rsidRPr="00000000">
        <w:rPr>
          <w:sz w:val="24"/>
          <w:szCs w:val="24"/>
          <w:rtl w:val="0"/>
        </w:rPr>
        <w:t xml:space="preserve">Find information you need by researching through the Answer Center.</w:t>
      </w:r>
    </w:p>
    <w:p w:rsidR="00000000" w:rsidDel="00000000" w:rsidP="00000000" w:rsidRDefault="00000000" w:rsidRPr="00000000" w14:paraId="0000009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00"/>
        </w:tabs>
        <w:spacing w:after="0" w:before="0" w:line="276" w:lineRule="auto"/>
        <w:ind w:left="720" w:right="347" w:hanging="360"/>
        <w:jc w:val="left"/>
      </w:pPr>
      <w:r w:rsidDel="00000000" w:rsidR="00000000" w:rsidRPr="00000000">
        <w:rPr>
          <w:sz w:val="24"/>
          <w:szCs w:val="24"/>
          <w:rtl w:val="0"/>
        </w:rPr>
        <w:t xml:space="preserve">Submit an online Helpdesk Ticket.</w:t>
      </w:r>
    </w:p>
    <w:p w:rsidR="00000000" w:rsidDel="00000000" w:rsidP="00000000" w:rsidRDefault="00000000" w:rsidRPr="00000000" w14:paraId="0000009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00"/>
        </w:tabs>
        <w:spacing w:after="0" w:before="0" w:line="276" w:lineRule="auto"/>
        <w:ind w:left="720" w:right="347" w:hanging="360"/>
        <w:jc w:val="left"/>
      </w:pPr>
      <w:r w:rsidDel="00000000" w:rsidR="00000000" w:rsidRPr="00000000">
        <w:rPr>
          <w:sz w:val="24"/>
          <w:szCs w:val="24"/>
          <w:rtl w:val="0"/>
        </w:rPr>
        <w:t xml:space="preserve">Chat live with a Custo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 Service Representative (CSR).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0"/>
        </w:tabs>
        <w:spacing w:after="0" w:before="0" w:line="276" w:lineRule="auto"/>
        <w:ind w:left="1000" w:right="347" w:firstLine="0"/>
        <w:jc w:val="left"/>
        <w:rPr>
          <w:sz w:val="24"/>
          <w:szCs w:val="24"/>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347" w:hanging="54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Site: </w:t>
      </w:r>
      <w:hyperlink r:id="rId46">
        <w:r w:rsidDel="00000000" w:rsidR="00000000" w:rsidRPr="00000000">
          <w:rPr>
            <w:rFonts w:ascii="Arial" w:cs="Arial" w:eastAsia="Arial" w:hAnsi="Arial"/>
            <w:b w:val="0"/>
            <w:i w:val="0"/>
            <w:smallCaps w:val="0"/>
            <w:strike w:val="0"/>
            <w:color w:val="1154cc"/>
            <w:sz w:val="24"/>
            <w:szCs w:val="24"/>
            <w:u w:val="single"/>
            <w:shd w:fill="auto" w:val="clear"/>
            <w:vertAlign w:val="baseline"/>
            <w:rtl w:val="0"/>
          </w:rPr>
          <w:t xml:space="preserve">www.fsd.gov</w:t>
        </w:r>
      </w:hyperlink>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00"/>
        </w:tabs>
        <w:spacing w:after="0" w:before="0" w:line="276" w:lineRule="auto"/>
        <w:ind w:left="1000" w:right="347" w:firstLine="0"/>
        <w:jc w:val="left"/>
        <w:rPr>
          <w:sz w:val="24"/>
          <w:szCs w:val="24"/>
        </w:rPr>
      </w:pPr>
      <w:r w:rsidDel="00000000" w:rsidR="00000000" w:rsidRPr="00000000">
        <w:rPr>
          <w:rtl w:val="0"/>
        </w:rPr>
      </w:r>
    </w:p>
    <w:p w:rsidR="00000000" w:rsidDel="00000000" w:rsidP="00000000" w:rsidRDefault="00000000" w:rsidRPr="00000000" w14:paraId="000000A3">
      <w:pPr>
        <w:pStyle w:val="Heading1"/>
        <w:spacing w:before="213" w:lineRule="auto"/>
        <w:ind w:left="0"/>
        <w:rPr/>
      </w:pPr>
      <w:bookmarkStart w:colFirst="0" w:colLast="0" w:name="_9nfm4fmvljmy" w:id="4"/>
      <w:bookmarkEnd w:id="4"/>
      <w:r w:rsidDel="00000000" w:rsidR="00000000" w:rsidRPr="00000000">
        <w:rPr>
          <w:rtl w:val="0"/>
        </w:rPr>
        <w:t xml:space="preserve">GSA Interact</w:t>
      </w:r>
      <w:r w:rsidDel="00000000" w:rsidR="00000000" w:rsidRPr="00000000">
        <w:rPr>
          <w:rtl w:val="0"/>
        </w:rPr>
      </w:r>
    </w:p>
    <w:p w:rsidR="00000000" w:rsidDel="00000000" w:rsidP="00000000" w:rsidRDefault="00000000" w:rsidRPr="00000000" w14:paraId="000000A4">
      <w:pPr>
        <w:spacing w:before="210" w:lineRule="auto"/>
        <w:ind w:right="155"/>
        <w:rPr>
          <w:sz w:val="24"/>
          <w:szCs w:val="24"/>
        </w:rPr>
      </w:pPr>
      <w:r w:rsidDel="00000000" w:rsidR="00000000" w:rsidRPr="00000000">
        <w:rPr>
          <w:sz w:val="24"/>
          <w:szCs w:val="24"/>
          <w:rtl w:val="0"/>
        </w:rPr>
        <w:t xml:space="preserve">GSA and the OASIS+ Program uses the Interact community to collaborate with industry partners, customers, and other stakeholders. </w:t>
      </w:r>
      <w:hyperlink r:id="rId47">
        <w:r w:rsidDel="00000000" w:rsidR="00000000" w:rsidRPr="00000000">
          <w:rPr>
            <w:color w:val="1155cc"/>
            <w:sz w:val="24"/>
            <w:szCs w:val="24"/>
            <w:u w:val="single"/>
            <w:rtl w:val="0"/>
          </w:rPr>
          <w:t xml:space="preserve">Join today to stay up-to-date on all things OASIS+</w:t>
        </w:r>
      </w:hyperlink>
      <w:r w:rsidDel="00000000" w:rsidR="00000000" w:rsidRPr="00000000">
        <w:rPr>
          <w:color w:val="333333"/>
          <w:sz w:val="24"/>
          <w:szCs w:val="24"/>
          <w:rtl w:val="0"/>
        </w:rPr>
        <w:t xml:space="preserve">.</w:t>
      </w:r>
      <w:r w:rsidDel="00000000" w:rsidR="00000000" w:rsidRPr="00000000">
        <w:rPr>
          <w:rtl w:val="0"/>
        </w:rPr>
      </w:r>
    </w:p>
    <w:p w:rsidR="00000000" w:rsidDel="00000000" w:rsidP="00000000" w:rsidRDefault="00000000" w:rsidRPr="00000000" w14:paraId="000000A5">
      <w:pPr>
        <w:spacing w:before="5" w:lineRule="auto"/>
        <w:rPr>
          <w:sz w:val="10"/>
          <w:szCs w:val="10"/>
        </w:rPr>
      </w:pPr>
      <w:r w:rsidDel="00000000" w:rsidR="00000000" w:rsidRPr="00000000">
        <w:rPr>
          <w:rtl w:val="0"/>
        </w:rPr>
      </w:r>
    </w:p>
    <w:p w:rsidR="00000000" w:rsidDel="00000000" w:rsidP="00000000" w:rsidRDefault="00000000" w:rsidRPr="00000000" w14:paraId="000000A6">
      <w:pPr>
        <w:spacing w:before="93" w:lineRule="auto"/>
        <w:ind w:left="1440" w:hanging="540"/>
        <w:rPr/>
      </w:pPr>
      <w:r w:rsidDel="00000000" w:rsidR="00000000" w:rsidRPr="00000000">
        <w:rPr>
          <w:color w:val="333333"/>
          <w:sz w:val="24"/>
          <w:szCs w:val="24"/>
          <w:rtl w:val="0"/>
        </w:rPr>
        <w:t xml:space="preserve">Site: </w:t>
      </w:r>
      <w:hyperlink r:id="rId48">
        <w:r w:rsidDel="00000000" w:rsidR="00000000" w:rsidRPr="00000000">
          <w:rPr>
            <w:color w:val="1154cc"/>
            <w:sz w:val="24"/>
            <w:szCs w:val="24"/>
            <w:u w:val="single"/>
            <w:rtl w:val="0"/>
          </w:rPr>
          <w:t xml:space="preserve">https://interact.gsa.gov</w:t>
        </w:r>
      </w:hyperlink>
      <w:r w:rsidDel="00000000" w:rsidR="00000000" w:rsidRPr="00000000">
        <w:rPr>
          <w:rtl w:val="0"/>
        </w:rPr>
      </w:r>
    </w:p>
    <w:sectPr>
      <w:headerReference r:id="rId49" w:type="default"/>
      <w:headerReference r:id="rId50" w:type="first"/>
      <w:footerReference r:id="rId51" w:type="default"/>
      <w:footerReference r:id="rId52" w:type="first"/>
      <w:pgSz w:h="15840" w:w="12240" w:orient="portrait"/>
      <w:pgMar w:bottom="720" w:top="1440" w:left="1440" w:right="1440" w:header="0" w:footer="532.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520700</wp:posOffset>
              </wp:positionH>
              <wp:positionV relativeFrom="paragraph">
                <wp:posOffset>9575800</wp:posOffset>
              </wp:positionV>
              <wp:extent cx="1128395" cy="205740"/>
              <wp:effectExtent b="0" l="0" r="0" t="0"/>
              <wp:wrapNone/>
              <wp:docPr id="2" name=""/>
              <a:graphic>
                <a:graphicData uri="http://schemas.microsoft.com/office/word/2010/wordprocessingShape">
                  <wps:wsp>
                    <wps:cNvSpPr/>
                    <wps:cNvPr id="3" name="Shape 3"/>
                    <wps:spPr>
                      <a:xfrm>
                        <a:off x="4786565" y="3681893"/>
                        <a:ext cx="1118870"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October 1, 2020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520700</wp:posOffset>
              </wp:positionH>
              <wp:positionV relativeFrom="paragraph">
                <wp:posOffset>9575800</wp:posOffset>
              </wp:positionV>
              <wp:extent cx="1128395" cy="20574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128395" cy="20574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5981700</wp:posOffset>
              </wp:positionH>
              <wp:positionV relativeFrom="paragraph">
                <wp:posOffset>9575800</wp:posOffset>
              </wp:positionV>
              <wp:extent cx="183515" cy="205740"/>
              <wp:effectExtent b="0" l="0" r="0" t="0"/>
              <wp:wrapNone/>
              <wp:docPr id="1" name=""/>
              <a:graphic>
                <a:graphicData uri="http://schemas.microsoft.com/office/word/2010/wordprocessingShape">
                  <wps:wsp>
                    <wps:cNvSpPr/>
                    <wps:cNvPr id="2" name="Shape 2"/>
                    <wps:spPr>
                      <a:xfrm>
                        <a:off x="5259005" y="3681893"/>
                        <a:ext cx="173990" cy="196215"/>
                      </a:xfrm>
                      <a:prstGeom prst="rect">
                        <a:avLst/>
                      </a:prstGeom>
                      <a:noFill/>
                      <a:ln>
                        <a:noFill/>
                      </a:ln>
                    </wps:spPr>
                    <wps:txbx>
                      <w:txbxContent>
                        <w:p w:rsidR="00000000" w:rsidDel="00000000" w:rsidP="00000000" w:rsidRDefault="00000000" w:rsidRPr="00000000">
                          <w:pPr>
                            <w:spacing w:after="0" w:before="12.000000476837158" w:line="240"/>
                            <w:ind w:left="6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5981700</wp:posOffset>
              </wp:positionH>
              <wp:positionV relativeFrom="paragraph">
                <wp:posOffset>9575800</wp:posOffset>
              </wp:positionV>
              <wp:extent cx="183515" cy="20574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3515" cy="20574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jc w:val="right"/>
      <w:rPr/>
    </w:pPr>
    <w:r w:rsidDel="00000000" w:rsidR="00000000" w:rsidRPr="00000000">
      <w:rPr>
        <w:rtl w:val="0"/>
      </w:rPr>
      <w:t xml:space="preserve">As of 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ind w:left="-1440" w:firstLine="0"/>
      <w:rPr>
        <w:b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ind w:left="0" w:firstLine="0"/>
      <w:jc w:val="center"/>
      <w:rPr>
        <w:b w:val="1"/>
        <w:color w:val="28618e"/>
        <w:sz w:val="36"/>
        <w:szCs w:val="36"/>
      </w:rPr>
    </w:pPr>
    <w:r w:rsidDel="00000000" w:rsidR="00000000" w:rsidRPr="00000000">
      <w:rPr>
        <w:rtl w:val="0"/>
      </w:rPr>
    </w:r>
  </w:p>
  <w:p w:rsidR="00000000" w:rsidDel="00000000" w:rsidP="00000000" w:rsidRDefault="00000000" w:rsidRPr="00000000" w14:paraId="000000AA">
    <w:pPr>
      <w:ind w:left="0" w:firstLine="0"/>
      <w:jc w:val="center"/>
      <w:rPr>
        <w:b w:val="1"/>
        <w:color w:val="28618e"/>
        <w:sz w:val="36"/>
        <w:szCs w:val="36"/>
      </w:rPr>
    </w:pPr>
    <w:r w:rsidDel="00000000" w:rsidR="00000000" w:rsidRPr="00000000">
      <w:rPr>
        <w:b w:val="1"/>
        <w:color w:val="28618e"/>
        <w:sz w:val="36"/>
        <w:szCs w:val="36"/>
      </w:rPr>
      <w:drawing>
        <wp:inline distB="19050" distT="19050" distL="19050" distR="19050">
          <wp:extent cx="5592442" cy="2151720"/>
          <wp:effectExtent b="0" l="0" r="0" t="0"/>
          <wp:docPr descr="Decorative" id="3" name="image1.png"/>
          <a:graphic>
            <a:graphicData uri="http://schemas.openxmlformats.org/drawingml/2006/picture">
              <pic:pic>
                <pic:nvPicPr>
                  <pic:cNvPr descr="Decorative" id="0" name="image1.png"/>
                  <pic:cNvPicPr preferRelativeResize="0"/>
                </pic:nvPicPr>
                <pic:blipFill>
                  <a:blip r:embed="rId1"/>
                  <a:srcRect b="15833" l="0" r="0" t="15833"/>
                  <a:stretch>
                    <a:fillRect/>
                  </a:stretch>
                </pic:blipFill>
                <pic:spPr>
                  <a:xfrm>
                    <a:off x="0" y="0"/>
                    <a:ext cx="5592442" cy="2151720"/>
                  </a:xfrm>
                  <a:prstGeom prst="rect"/>
                  <a:ln/>
                </pic:spPr>
              </pic:pic>
            </a:graphicData>
          </a:graphic>
        </wp:inline>
      </w:drawing>
    </w:r>
    <w:r w:rsidDel="00000000" w:rsidR="00000000" w:rsidRPr="00000000">
      <w:rPr>
        <w:rtl w:val="0"/>
      </w:rPr>
    </w:r>
  </w:p>
  <w:p w:rsidR="00000000" w:rsidDel="00000000" w:rsidP="00000000" w:rsidRDefault="00000000" w:rsidRPr="00000000" w14:paraId="000000AB">
    <w:pPr>
      <w:ind w:left="0" w:righ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21252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lowerLetter"/>
      <w:lvlText w:val="%1-"/>
      <w:lvlJc w:val="left"/>
      <w:pPr>
        <w:ind w:left="529" w:hanging="250"/>
      </w:pPr>
      <w:rPr>
        <w:rFonts w:ascii="Arial" w:cs="Arial" w:eastAsia="Arial" w:hAnsi="Arial"/>
        <w:b w:val="1"/>
        <w:i w:val="0"/>
        <w:color w:val="b45e05"/>
        <w:sz w:val="26"/>
        <w:szCs w:val="26"/>
      </w:rPr>
    </w:lvl>
    <w:lvl w:ilvl="1">
      <w:start w:val="0"/>
      <w:numFmt w:val="bullet"/>
      <w:lvlText w:val="●"/>
      <w:lvlJc w:val="left"/>
      <w:pPr>
        <w:ind w:left="1000" w:hanging="360"/>
      </w:pPr>
      <w:rPr>
        <w:rFonts w:ascii="Arial" w:cs="Arial" w:eastAsia="Arial" w:hAnsi="Arial"/>
        <w:b w:val="0"/>
        <w:i w:val="0"/>
        <w:sz w:val="24"/>
        <w:szCs w:val="24"/>
      </w:rPr>
    </w:lvl>
    <w:lvl w:ilvl="2">
      <w:start w:val="0"/>
      <w:numFmt w:val="bullet"/>
      <w:lvlText w:val="•"/>
      <w:lvlJc w:val="left"/>
      <w:pPr>
        <w:ind w:left="1971" w:hanging="360"/>
      </w:pPr>
      <w:rPr/>
    </w:lvl>
    <w:lvl w:ilvl="3">
      <w:start w:val="0"/>
      <w:numFmt w:val="bullet"/>
      <w:lvlText w:val="•"/>
      <w:lvlJc w:val="left"/>
      <w:pPr>
        <w:ind w:left="2942" w:hanging="360"/>
      </w:pPr>
      <w:rPr/>
    </w:lvl>
    <w:lvl w:ilvl="4">
      <w:start w:val="0"/>
      <w:numFmt w:val="bullet"/>
      <w:lvlText w:val="•"/>
      <w:lvlJc w:val="left"/>
      <w:pPr>
        <w:ind w:left="3913" w:hanging="360"/>
      </w:pPr>
      <w:rPr/>
    </w:lvl>
    <w:lvl w:ilvl="5">
      <w:start w:val="0"/>
      <w:numFmt w:val="bullet"/>
      <w:lvlText w:val="•"/>
      <w:lvlJc w:val="left"/>
      <w:pPr>
        <w:ind w:left="4884" w:hanging="360"/>
      </w:pPr>
      <w:rPr/>
    </w:lvl>
    <w:lvl w:ilvl="6">
      <w:start w:val="0"/>
      <w:numFmt w:val="bullet"/>
      <w:lvlText w:val="•"/>
      <w:lvlJc w:val="left"/>
      <w:pPr>
        <w:ind w:left="5855" w:hanging="360"/>
      </w:pPr>
      <w:rPr/>
    </w:lvl>
    <w:lvl w:ilvl="7">
      <w:start w:val="0"/>
      <w:numFmt w:val="bullet"/>
      <w:lvlText w:val="•"/>
      <w:lvlJc w:val="left"/>
      <w:pPr>
        <w:ind w:left="6826" w:hanging="360"/>
      </w:pPr>
      <w:rPr/>
    </w:lvl>
    <w:lvl w:ilvl="8">
      <w:start w:val="0"/>
      <w:numFmt w:val="bullet"/>
      <w:lvlText w:val="•"/>
      <w:lvlJc w:val="left"/>
      <w:pPr>
        <w:ind w:left="7797" w:hanging="360"/>
      </w:pPr>
      <w:rPr/>
    </w:lvl>
  </w:abstractNum>
  <w:abstractNum w:abstractNumId="4">
    <w:lvl w:ilvl="0">
      <w:start w:val="0"/>
      <w:numFmt w:val="bullet"/>
      <w:lvlText w:val="●"/>
      <w:lvlJc w:val="left"/>
      <w:pPr>
        <w:ind w:left="1000" w:hanging="360"/>
      </w:pPr>
      <w:rPr>
        <w:rFonts w:ascii="Arial" w:cs="Arial" w:eastAsia="Arial" w:hAnsi="Arial"/>
        <w:color w:val="000000"/>
      </w:rPr>
    </w:lvl>
    <w:lvl w:ilvl="1">
      <w:start w:val="0"/>
      <w:numFmt w:val="bullet"/>
      <w:lvlText w:val="•"/>
      <w:lvlJc w:val="left"/>
      <w:pPr>
        <w:ind w:left="1874" w:hanging="360"/>
      </w:pPr>
      <w:rPr/>
    </w:lvl>
    <w:lvl w:ilvl="2">
      <w:start w:val="0"/>
      <w:numFmt w:val="bullet"/>
      <w:lvlText w:val="•"/>
      <w:lvlJc w:val="left"/>
      <w:pPr>
        <w:ind w:left="2748" w:hanging="360"/>
      </w:pPr>
      <w:rPr/>
    </w:lvl>
    <w:lvl w:ilvl="3">
      <w:start w:val="0"/>
      <w:numFmt w:val="bullet"/>
      <w:lvlText w:val="•"/>
      <w:lvlJc w:val="left"/>
      <w:pPr>
        <w:ind w:left="3622" w:hanging="360"/>
      </w:pPr>
      <w:rPr/>
    </w:lvl>
    <w:lvl w:ilvl="4">
      <w:start w:val="0"/>
      <w:numFmt w:val="bullet"/>
      <w:lvlText w:val="•"/>
      <w:lvlJc w:val="left"/>
      <w:pPr>
        <w:ind w:left="4496" w:hanging="360"/>
      </w:pPr>
      <w:rPr/>
    </w:lvl>
    <w:lvl w:ilvl="5">
      <w:start w:val="0"/>
      <w:numFmt w:val="bullet"/>
      <w:lvlText w:val="•"/>
      <w:lvlJc w:val="left"/>
      <w:pPr>
        <w:ind w:left="5370" w:hanging="360"/>
      </w:pPr>
      <w:rPr/>
    </w:lvl>
    <w:lvl w:ilvl="6">
      <w:start w:val="0"/>
      <w:numFmt w:val="bullet"/>
      <w:lvlText w:val="•"/>
      <w:lvlJc w:val="left"/>
      <w:pPr>
        <w:ind w:left="6244" w:hanging="360"/>
      </w:pPr>
      <w:rPr/>
    </w:lvl>
    <w:lvl w:ilvl="7">
      <w:start w:val="0"/>
      <w:numFmt w:val="bullet"/>
      <w:lvlText w:val="•"/>
      <w:lvlJc w:val="left"/>
      <w:pPr>
        <w:ind w:left="7118" w:hanging="360"/>
      </w:pPr>
      <w:rPr/>
    </w:lvl>
    <w:lvl w:ilvl="8">
      <w:start w:val="0"/>
      <w:numFmt w:val="bullet"/>
      <w:lvlText w:val="•"/>
      <w:lvlJc w:val="left"/>
      <w:pPr>
        <w:ind w:left="7992" w:hanging="360"/>
      </w:pPr>
      <w:rPr/>
    </w:lvl>
  </w:abstractNum>
  <w:abstractNum w:abstractNumId="5">
    <w:lvl w:ilvl="0">
      <w:start w:val="5"/>
      <w:numFmt w:val="lowerLetter"/>
      <w:lvlText w:val="%1-"/>
      <w:lvlJc w:val="left"/>
      <w:pPr>
        <w:ind w:left="494" w:hanging="215"/>
      </w:pPr>
      <w:rPr>
        <w:rFonts w:ascii="Arial" w:cs="Arial" w:eastAsia="Arial" w:hAnsi="Arial"/>
        <w:b w:val="0"/>
        <w:i w:val="0"/>
        <w:color w:val="1154cc"/>
        <w:sz w:val="22"/>
        <w:szCs w:val="22"/>
        <w:u w:val="single"/>
      </w:rPr>
    </w:lvl>
    <w:lvl w:ilvl="1">
      <w:start w:val="1"/>
      <w:numFmt w:val="upperLetter"/>
      <w:lvlText w:val="%2."/>
      <w:lvlJc w:val="left"/>
      <w:pPr>
        <w:ind w:left="1000" w:hanging="720"/>
      </w:pPr>
      <w:rPr>
        <w:rFonts w:ascii="Arial" w:cs="Arial" w:eastAsia="Arial" w:hAnsi="Arial"/>
        <w:b w:val="0"/>
        <w:i w:val="0"/>
        <w:sz w:val="24"/>
        <w:szCs w:val="24"/>
      </w:rPr>
    </w:lvl>
    <w:lvl w:ilvl="2">
      <w:start w:val="1"/>
      <w:numFmt w:val="decimal"/>
      <w:lvlText w:val="%3."/>
      <w:lvlJc w:val="left"/>
      <w:pPr>
        <w:ind w:left="1000" w:hanging="360"/>
      </w:pPr>
      <w:rPr>
        <w:rFonts w:ascii="Arial" w:cs="Arial" w:eastAsia="Arial" w:hAnsi="Arial"/>
        <w:b w:val="0"/>
        <w:i w:val="0"/>
        <w:sz w:val="24"/>
        <w:szCs w:val="24"/>
      </w:rPr>
    </w:lvl>
    <w:lvl w:ilvl="3">
      <w:start w:val="0"/>
      <w:numFmt w:val="bullet"/>
      <w:lvlText w:val="•"/>
      <w:lvlJc w:val="left"/>
      <w:pPr>
        <w:ind w:left="2942" w:hanging="360"/>
      </w:pPr>
      <w:rPr/>
    </w:lvl>
    <w:lvl w:ilvl="4">
      <w:start w:val="0"/>
      <w:numFmt w:val="bullet"/>
      <w:lvlText w:val="•"/>
      <w:lvlJc w:val="left"/>
      <w:pPr>
        <w:ind w:left="3913" w:hanging="360"/>
      </w:pPr>
      <w:rPr/>
    </w:lvl>
    <w:lvl w:ilvl="5">
      <w:start w:val="0"/>
      <w:numFmt w:val="bullet"/>
      <w:lvlText w:val="•"/>
      <w:lvlJc w:val="left"/>
      <w:pPr>
        <w:ind w:left="4884" w:hanging="360"/>
      </w:pPr>
      <w:rPr/>
    </w:lvl>
    <w:lvl w:ilvl="6">
      <w:start w:val="0"/>
      <w:numFmt w:val="bullet"/>
      <w:lvlText w:val="•"/>
      <w:lvlJc w:val="left"/>
      <w:pPr>
        <w:ind w:left="5855" w:hanging="360"/>
      </w:pPr>
      <w:rPr/>
    </w:lvl>
    <w:lvl w:ilvl="7">
      <w:start w:val="0"/>
      <w:numFmt w:val="bullet"/>
      <w:lvlText w:val="•"/>
      <w:lvlJc w:val="left"/>
      <w:pPr>
        <w:ind w:left="6826" w:hanging="360"/>
      </w:pPr>
      <w:rPr/>
    </w:lvl>
    <w:lvl w:ilvl="8">
      <w:start w:val="0"/>
      <w:numFmt w:val="bullet"/>
      <w:lvlText w:val="•"/>
      <w:lvlJc w:val="left"/>
      <w:pPr>
        <w:ind w:left="7797" w:hanging="360"/>
      </w:pPr>
      <w:rPr/>
    </w:lvl>
  </w:abstractNum>
  <w:abstractNum w:abstractNumId="6">
    <w:lvl w:ilvl="0">
      <w:start w:val="0"/>
      <w:numFmt w:val="bullet"/>
      <w:lvlText w:val="●"/>
      <w:lvlJc w:val="left"/>
      <w:pPr>
        <w:ind w:left="1000" w:hanging="360"/>
      </w:pPr>
      <w:rPr>
        <w:rFonts w:ascii="Arial" w:cs="Arial" w:eastAsia="Arial" w:hAnsi="Arial"/>
        <w:b w:val="0"/>
        <w:i w:val="0"/>
        <w:sz w:val="24"/>
        <w:szCs w:val="24"/>
      </w:rPr>
    </w:lvl>
    <w:lvl w:ilvl="1">
      <w:start w:val="0"/>
      <w:numFmt w:val="bullet"/>
      <w:lvlText w:val="•"/>
      <w:lvlJc w:val="left"/>
      <w:pPr>
        <w:ind w:left="1874" w:hanging="360"/>
      </w:pPr>
      <w:rPr/>
    </w:lvl>
    <w:lvl w:ilvl="2">
      <w:start w:val="0"/>
      <w:numFmt w:val="bullet"/>
      <w:lvlText w:val="•"/>
      <w:lvlJc w:val="left"/>
      <w:pPr>
        <w:ind w:left="2748" w:hanging="360"/>
      </w:pPr>
      <w:rPr/>
    </w:lvl>
    <w:lvl w:ilvl="3">
      <w:start w:val="0"/>
      <w:numFmt w:val="bullet"/>
      <w:lvlText w:val="•"/>
      <w:lvlJc w:val="left"/>
      <w:pPr>
        <w:ind w:left="3622" w:hanging="360"/>
      </w:pPr>
      <w:rPr/>
    </w:lvl>
    <w:lvl w:ilvl="4">
      <w:start w:val="0"/>
      <w:numFmt w:val="bullet"/>
      <w:lvlText w:val="•"/>
      <w:lvlJc w:val="left"/>
      <w:pPr>
        <w:ind w:left="4496" w:hanging="360"/>
      </w:pPr>
      <w:rPr/>
    </w:lvl>
    <w:lvl w:ilvl="5">
      <w:start w:val="0"/>
      <w:numFmt w:val="bullet"/>
      <w:lvlText w:val="•"/>
      <w:lvlJc w:val="left"/>
      <w:pPr>
        <w:ind w:left="5370" w:hanging="360"/>
      </w:pPr>
      <w:rPr/>
    </w:lvl>
    <w:lvl w:ilvl="6">
      <w:start w:val="0"/>
      <w:numFmt w:val="bullet"/>
      <w:lvlText w:val="•"/>
      <w:lvlJc w:val="left"/>
      <w:pPr>
        <w:ind w:left="6244" w:hanging="360"/>
      </w:pPr>
      <w:rPr/>
    </w:lvl>
    <w:lvl w:ilvl="7">
      <w:start w:val="0"/>
      <w:numFmt w:val="bullet"/>
      <w:lvlText w:val="•"/>
      <w:lvlJc w:val="left"/>
      <w:pPr>
        <w:ind w:left="7118" w:hanging="360"/>
      </w:pPr>
      <w:rPr/>
    </w:lvl>
    <w:lvl w:ilvl="8">
      <w:start w:val="0"/>
      <w:numFmt w:val="bullet"/>
      <w:lvlText w:val="•"/>
      <w:lvlJc w:val="left"/>
      <w:pPr>
        <w:ind w:left="7992"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280"/>
    </w:pPr>
    <w:rPr>
      <w:rFonts w:ascii="Arial" w:cs="Arial" w:eastAsia="Arial" w:hAnsi="Arial"/>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8" w:lineRule="auto"/>
      <w:ind w:left="1269" w:right="1096"/>
      <w:jc w:val="center"/>
    </w:pPr>
    <w:rPr>
      <w:rFonts w:ascii="Arial" w:cs="Arial" w:eastAsia="Arial" w:hAnsi="Arial"/>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fsrs.gov/documents/FSRS_Awardee_User_Demonstration.mp4" TargetMode="External"/><Relationship Id="rId42" Type="http://schemas.openxmlformats.org/officeDocument/2006/relationships/hyperlink" Target="mailto:webptsmh@navy.mil" TargetMode="External"/><Relationship Id="rId41" Type="http://schemas.openxmlformats.org/officeDocument/2006/relationships/hyperlink" Target="https://www.fsrs.gov/" TargetMode="External"/><Relationship Id="rId44" Type="http://schemas.openxmlformats.org/officeDocument/2006/relationships/hyperlink" Target="https://www.fedconnect.net/FedConnect/Default.htm" TargetMode="External"/><Relationship Id="rId43" Type="http://schemas.openxmlformats.org/officeDocument/2006/relationships/hyperlink" Target="http://www.cpars.gov/" TargetMode="External"/><Relationship Id="rId46" Type="http://schemas.openxmlformats.org/officeDocument/2006/relationships/hyperlink" Target="http://www.fsd.gov/" TargetMode="External"/><Relationship Id="rId45" Type="http://schemas.openxmlformats.org/officeDocument/2006/relationships/hyperlink" Target="http://www.gsaelibrary.gsa.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y.gov/public/home" TargetMode="External"/><Relationship Id="rId48" Type="http://schemas.openxmlformats.org/officeDocument/2006/relationships/hyperlink" Target="https://interact.gsa.gov/" TargetMode="External"/><Relationship Id="rId47" Type="http://schemas.openxmlformats.org/officeDocument/2006/relationships/hyperlink" Target="https://buy.gsa.gov/interact/community/196/activity-feed" TargetMode="External"/><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am.gov/SAM/" TargetMode="External"/><Relationship Id="rId7" Type="http://schemas.openxmlformats.org/officeDocument/2006/relationships/hyperlink" Target="https://www.sam.gov/SAM/" TargetMode="External"/><Relationship Id="rId8" Type="http://schemas.openxmlformats.org/officeDocument/2006/relationships/hyperlink" Target="https://fsd.gov/fsd-gov/learning-center-system.do?sysparm_system=eSRS" TargetMode="External"/><Relationship Id="rId31" Type="http://schemas.openxmlformats.org/officeDocument/2006/relationships/hyperlink" Target="https://www.fedconnect.net/FedConnect/Default.htm" TargetMode="External"/><Relationship Id="rId30" Type="http://schemas.openxmlformats.org/officeDocument/2006/relationships/hyperlink" Target="https://www.fedconnect.net/FedConnect/Marketing/Documents/FedConnect_Ready_Set_Go.pdf" TargetMode="External"/><Relationship Id="rId33" Type="http://schemas.openxmlformats.org/officeDocument/2006/relationships/hyperlink" Target="https://sam.gov/content/home" TargetMode="External"/><Relationship Id="rId32" Type="http://schemas.openxmlformats.org/officeDocument/2006/relationships/hyperlink" Target="https://www.sam.gov/SAM/" TargetMode="External"/><Relationship Id="rId35" Type="http://schemas.openxmlformats.org/officeDocument/2006/relationships/hyperlink" Target="https://www.esrs.gov/index?" TargetMode="External"/><Relationship Id="rId34" Type="http://schemas.openxmlformats.org/officeDocument/2006/relationships/hyperlink" Target="https://pay.gov/public/home" TargetMode="External"/><Relationship Id="rId37" Type="http://schemas.openxmlformats.org/officeDocument/2006/relationships/hyperlink" Target="https://www.esrs.gov/resources" TargetMode="External"/><Relationship Id="rId36" Type="http://schemas.openxmlformats.org/officeDocument/2006/relationships/hyperlink" Target="https://www.fsd.gov/gsafsd_sp" TargetMode="External"/><Relationship Id="rId39" Type="http://schemas.openxmlformats.org/officeDocument/2006/relationships/hyperlink" Target="https://www.fsrs.gov/documents/FSRS_Awardee_User_Guide.pdf" TargetMode="External"/><Relationship Id="rId38" Type="http://schemas.openxmlformats.org/officeDocument/2006/relationships/hyperlink" Target="https://www.esrs.gov/resources" TargetMode="External"/><Relationship Id="rId20" Type="http://schemas.openxmlformats.org/officeDocument/2006/relationships/hyperlink" Target="https://www.ebuy.gsa.gov/ebuy/assets/content/eBuy-Contractor_jobaid.pdf" TargetMode="External"/><Relationship Id="rId22" Type="http://schemas.openxmlformats.org/officeDocument/2006/relationships/hyperlink" Target="mailto:vendor.support@gsa.gov" TargetMode="External"/><Relationship Id="rId21" Type="http://schemas.openxmlformats.org/officeDocument/2006/relationships/hyperlink" Target="https://buy.gsa.gov/interact/community/196/activity-feed" TargetMode="External"/><Relationship Id="rId24" Type="http://schemas.openxmlformats.org/officeDocument/2006/relationships/hyperlink" Target="https://srp.fas.gsa.gov/" TargetMode="External"/><Relationship Id="rId23" Type="http://schemas.openxmlformats.org/officeDocument/2006/relationships/hyperlink" Target="https://www.ebuy.gsa.gov/ebuy/" TargetMode="External"/><Relationship Id="rId26" Type="http://schemas.openxmlformats.org/officeDocument/2006/relationships/hyperlink" Target="https://srp.fas.gsa.gov/usermanual/TDR.htm" TargetMode="External"/><Relationship Id="rId25" Type="http://schemas.openxmlformats.org/officeDocument/2006/relationships/hyperlink" Target="https://srp.fas.gsa.gov/portal/docs/FAS%20SRP%20Registration%20and%20Authentication.pdf" TargetMode="External"/><Relationship Id="rId28" Type="http://schemas.openxmlformats.org/officeDocument/2006/relationships/hyperlink" Target="https://fcsupport.unisonglobal.com/support/home" TargetMode="External"/><Relationship Id="rId27" Type="http://schemas.openxmlformats.org/officeDocument/2006/relationships/hyperlink" Target="https://fcsupport.unisonglobal.com/support/solutions/articles/42000041785-file-size-limit-for-fedconnect-submissions#:~:text=The%20size%20limit%20of%20files,at%2020%20MB%20in%20size" TargetMode="External"/><Relationship Id="rId29" Type="http://schemas.openxmlformats.org/officeDocument/2006/relationships/hyperlink" Target="https://fcsupport.unisonglobal.com/support/tickets/new" TargetMode="External"/><Relationship Id="rId51" Type="http://schemas.openxmlformats.org/officeDocument/2006/relationships/footer" Target="footer1.xml"/><Relationship Id="rId50" Type="http://schemas.openxmlformats.org/officeDocument/2006/relationships/header" Target="header2.xml"/><Relationship Id="rId52" Type="http://schemas.openxmlformats.org/officeDocument/2006/relationships/footer" Target="footer2.xml"/><Relationship Id="rId11" Type="http://schemas.openxmlformats.org/officeDocument/2006/relationships/hyperlink" Target="https://www.gsaelibrary.gsa.gov/ElibMain/home.do" TargetMode="External"/><Relationship Id="rId10" Type="http://schemas.openxmlformats.org/officeDocument/2006/relationships/hyperlink" Target="https://www.fedconnect.net/FedConnect/Default.htm" TargetMode="External"/><Relationship Id="rId13" Type="http://schemas.openxmlformats.org/officeDocument/2006/relationships/hyperlink" Target="https://industrysupport.apexlogic.com/support/solutions/35000143140" TargetMode="External"/><Relationship Id="rId12" Type="http://schemas.openxmlformats.org/officeDocument/2006/relationships/hyperlink" Target="https://industrysupport.apexlogic.com/support/solutions" TargetMode="External"/><Relationship Id="rId15" Type="http://schemas.openxmlformats.org/officeDocument/2006/relationships/hyperlink" Target="http://sam.gov" TargetMode="External"/><Relationship Id="rId14" Type="http://schemas.openxmlformats.org/officeDocument/2006/relationships/hyperlink" Target="https://buy.gsa.gov/interact/community/196/activity-feed" TargetMode="External"/><Relationship Id="rId17" Type="http://schemas.openxmlformats.org/officeDocument/2006/relationships/hyperlink" Target="https://vsc.gsa.gov/vsc/" TargetMode="External"/><Relationship Id="rId16" Type="http://schemas.openxmlformats.org/officeDocument/2006/relationships/hyperlink" Target="https://oasis.app.cloud.gov/" TargetMode="External"/><Relationship Id="rId19" Type="http://schemas.openxmlformats.org/officeDocument/2006/relationships/hyperlink" Target="https://vsc.gsa.gov/vsc/app-registration" TargetMode="External"/><Relationship Id="rId18" Type="http://schemas.openxmlformats.org/officeDocument/2006/relationships/hyperlink" Target="mailto:vendor.support@gsa.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2024-01-04T00:00:00Z</vt:lpwstr>
  </property>
  <property fmtid="{D5CDD505-2E9C-101B-9397-08002B2CF9AE}" pid="3" name="Producer">
    <vt:lpwstr>Skia/PDF m87</vt:lpwstr>
  </property>
  <property fmtid="{D5CDD505-2E9C-101B-9397-08002B2CF9AE}" pid="4" name="Created">
    <vt:lpwstr>2024-01-04T00:00:00Z</vt:lpwstr>
  </property>
</Properties>
</file>