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3C92" w:rsidRPr="00B2686C" w:rsidRDefault="00105942" w:rsidP="00B94472">
      <w:pPr>
        <w:spacing w:before="240" w:after="0" w:line="240" w:lineRule="auto"/>
        <w:rPr>
          <w:szCs w:val="22"/>
          <w:u w:val="single"/>
        </w:rPr>
      </w:pPr>
      <w:r w:rsidRPr="00B2686C">
        <w:rPr>
          <w:b/>
          <w:szCs w:val="22"/>
          <w:u w:val="single"/>
        </w:rPr>
        <w:t>H</w:t>
      </w:r>
      <w:r w:rsidR="00C645BD" w:rsidRPr="00B2686C">
        <w:rPr>
          <w:b/>
          <w:szCs w:val="22"/>
          <w:u w:val="single"/>
        </w:rPr>
        <w:t>istory and Overview of Data Set</w:t>
      </w:r>
    </w:p>
    <w:p w:rsidR="00E16112" w:rsidRDefault="00C645BD" w:rsidP="00D22578">
      <w:pPr>
        <w:spacing w:before="240" w:after="0" w:line="240" w:lineRule="auto"/>
        <w:jc w:val="both"/>
      </w:pPr>
      <w:r w:rsidRPr="00B2686C">
        <w:rPr>
          <w:szCs w:val="22"/>
        </w:rPr>
        <w:t>Executive Order (E</w:t>
      </w:r>
      <w:r w:rsidR="00E16112">
        <w:rPr>
          <w:szCs w:val="22"/>
        </w:rPr>
        <w:t>.</w:t>
      </w:r>
      <w:r w:rsidRPr="00B2686C">
        <w:rPr>
          <w:szCs w:val="22"/>
        </w:rPr>
        <w:t>O</w:t>
      </w:r>
      <w:r w:rsidR="00E16112">
        <w:rPr>
          <w:szCs w:val="22"/>
        </w:rPr>
        <w:t>.</w:t>
      </w:r>
      <w:r w:rsidRPr="00B2686C">
        <w:rPr>
          <w:szCs w:val="22"/>
        </w:rPr>
        <w:t>) 13327</w:t>
      </w:r>
      <w:r w:rsidR="000732F1" w:rsidRPr="00B2686C">
        <w:rPr>
          <w:szCs w:val="22"/>
        </w:rPr>
        <w:t>,</w:t>
      </w:r>
      <w:r w:rsidRPr="00B2686C">
        <w:rPr>
          <w:szCs w:val="22"/>
        </w:rPr>
        <w:t xml:space="preserve"> </w:t>
      </w:r>
      <w:r w:rsidRPr="00B2686C">
        <w:rPr>
          <w:i/>
          <w:szCs w:val="22"/>
        </w:rPr>
        <w:t>Federal Real Property Asset Management</w:t>
      </w:r>
      <w:r w:rsidRPr="00B2686C">
        <w:rPr>
          <w:szCs w:val="22"/>
        </w:rPr>
        <w:t xml:space="preserve"> </w:t>
      </w:r>
      <w:r w:rsidR="007766DB" w:rsidRPr="00B2686C">
        <w:rPr>
          <w:szCs w:val="22"/>
        </w:rPr>
        <w:t>(February 6, 2004)</w:t>
      </w:r>
      <w:r w:rsidR="000732F1" w:rsidRPr="00B2686C">
        <w:rPr>
          <w:szCs w:val="22"/>
        </w:rPr>
        <w:t>,</w:t>
      </w:r>
      <w:r w:rsidR="007766DB" w:rsidRPr="00B2686C">
        <w:rPr>
          <w:szCs w:val="22"/>
        </w:rPr>
        <w:t xml:space="preserve"> </w:t>
      </w:r>
      <w:r w:rsidR="00E16112">
        <w:rPr>
          <w:szCs w:val="22"/>
        </w:rPr>
        <w:t>was issued to promote</w:t>
      </w:r>
      <w:r w:rsidR="00E16112" w:rsidRPr="004F0B4F">
        <w:t xml:space="preserve"> the efficient and economical use of the Federal Government’s real property</w:t>
      </w:r>
      <w:r w:rsidR="00E16112">
        <w:t xml:space="preserve"> assets. E.O. 13327 also </w:t>
      </w:r>
      <w:r w:rsidR="00E16112" w:rsidRPr="004F0B4F">
        <w:t>mandated</w:t>
      </w:r>
      <w:r w:rsidR="00E16112">
        <w:t xml:space="preserve"> the</w:t>
      </w:r>
      <w:r w:rsidR="00E16112" w:rsidRPr="004F0B4F">
        <w:t xml:space="preserve"> creation of a centralized real property database</w:t>
      </w:r>
      <w:r w:rsidR="00E16112">
        <w:t xml:space="preserve">. </w:t>
      </w:r>
      <w:r w:rsidR="00E16112">
        <w:rPr>
          <w:szCs w:val="22"/>
        </w:rPr>
        <w:t>T</w:t>
      </w:r>
      <w:r w:rsidR="00DF2252">
        <w:rPr>
          <w:szCs w:val="22"/>
        </w:rPr>
        <w:t>he General Services Administration (GSA)</w:t>
      </w:r>
      <w:r w:rsidRPr="00B2686C">
        <w:rPr>
          <w:szCs w:val="22"/>
        </w:rPr>
        <w:t xml:space="preserve"> maintain</w:t>
      </w:r>
      <w:r w:rsidR="00E16112">
        <w:rPr>
          <w:szCs w:val="22"/>
        </w:rPr>
        <w:t>s</w:t>
      </w:r>
      <w:r w:rsidRPr="00B2686C">
        <w:rPr>
          <w:szCs w:val="22"/>
        </w:rPr>
        <w:t xml:space="preserve"> the Federal Government’s database of all real property under the custody or control of executive branch agencies, except for property excluded for reasons of national security.</w:t>
      </w:r>
      <w:r w:rsidR="00E16112">
        <w:rPr>
          <w:szCs w:val="22"/>
        </w:rPr>
        <w:t xml:space="preserve"> This database is known as the Federal Real Property Profile Management System (FRPP MS).</w:t>
      </w:r>
    </w:p>
    <w:p w:rsidR="00313A32" w:rsidRPr="00E16112" w:rsidRDefault="00E16112" w:rsidP="00D22578">
      <w:pPr>
        <w:spacing w:before="240" w:after="0" w:line="240" w:lineRule="auto"/>
        <w:jc w:val="both"/>
      </w:pPr>
      <w:r w:rsidRPr="004F0B4F">
        <w:t>To</w:t>
      </w:r>
      <w:r w:rsidR="00963DA6">
        <w:t xml:space="preserve"> further</w:t>
      </w:r>
      <w:r w:rsidRPr="004F0B4F">
        <w:t xml:space="preserve"> improve the management of federal real property, the Federal Assets Sale and Transfer Act of 2016 </w:t>
      </w:r>
      <w:r>
        <w:t xml:space="preserve">(FASTA) </w:t>
      </w:r>
      <w:r w:rsidRPr="004F0B4F">
        <w:t>(Pub</w:t>
      </w:r>
      <w:r>
        <w:t>. L. 1</w:t>
      </w:r>
      <w:r w:rsidRPr="004F0B4F">
        <w:t>14-287)</w:t>
      </w:r>
      <w:r>
        <w:t xml:space="preserve"> w</w:t>
      </w:r>
      <w:r w:rsidR="00BC10A3">
        <w:t>as</w:t>
      </w:r>
      <w:r>
        <w:t xml:space="preserve"> enacted on December 16, 2016.  </w:t>
      </w:r>
      <w:r w:rsidR="00BC10A3">
        <w:t>FASTA</w:t>
      </w:r>
      <w:r w:rsidRPr="004F0B4F">
        <w:t xml:space="preserve"> require</w:t>
      </w:r>
      <w:r w:rsidR="00BC10A3">
        <w:t>s</w:t>
      </w:r>
      <w:r w:rsidRPr="004F0B4F">
        <w:t xml:space="preserve"> all executive branch federal agencies, with certain exceptions, to submit current data</w:t>
      </w:r>
      <w:r w:rsidR="00BC10A3">
        <w:t xml:space="preserve"> of all</w:t>
      </w:r>
      <w:r w:rsidRPr="004F0B4F">
        <w:t xml:space="preserve"> federal civilian real properties owned, leased, or controlled by a federal agency</w:t>
      </w:r>
      <w:r w:rsidR="00BC10A3">
        <w:t>.</w:t>
      </w:r>
    </w:p>
    <w:p w:rsidR="00743C92" w:rsidRPr="00B2686C" w:rsidRDefault="00C645BD" w:rsidP="00D22578">
      <w:pPr>
        <w:spacing w:before="240" w:after="0" w:line="240" w:lineRule="auto"/>
        <w:jc w:val="both"/>
        <w:rPr>
          <w:szCs w:val="22"/>
        </w:rPr>
      </w:pPr>
      <w:r w:rsidRPr="00B2686C">
        <w:rPr>
          <w:szCs w:val="22"/>
        </w:rPr>
        <w:t xml:space="preserve">GSA is </w:t>
      </w:r>
      <w:r w:rsidR="008F2119">
        <w:rPr>
          <w:szCs w:val="22"/>
        </w:rPr>
        <w:t xml:space="preserve">now </w:t>
      </w:r>
      <w:r w:rsidRPr="00B2686C">
        <w:rPr>
          <w:szCs w:val="22"/>
        </w:rPr>
        <w:t xml:space="preserve">publishing the </w:t>
      </w:r>
      <w:r w:rsidR="007730CA">
        <w:rPr>
          <w:szCs w:val="22"/>
        </w:rPr>
        <w:t>F</w:t>
      </w:r>
      <w:r w:rsidR="00584BED">
        <w:rPr>
          <w:szCs w:val="22"/>
        </w:rPr>
        <w:t>R</w:t>
      </w:r>
      <w:r w:rsidR="00AA70AC">
        <w:rPr>
          <w:szCs w:val="22"/>
        </w:rPr>
        <w:t>P</w:t>
      </w:r>
      <w:r w:rsidR="00584BED">
        <w:rPr>
          <w:szCs w:val="22"/>
        </w:rPr>
        <w:t xml:space="preserve">P </w:t>
      </w:r>
      <w:r w:rsidR="007730CA">
        <w:rPr>
          <w:szCs w:val="22"/>
        </w:rPr>
        <w:t>Open Data Set</w:t>
      </w:r>
      <w:r w:rsidR="002C4027">
        <w:rPr>
          <w:szCs w:val="22"/>
        </w:rPr>
        <w:t xml:space="preserve"> for </w:t>
      </w:r>
      <w:r w:rsidR="009249E5">
        <w:rPr>
          <w:szCs w:val="22"/>
        </w:rPr>
        <w:t>fiscal year (</w:t>
      </w:r>
      <w:r w:rsidR="002C4027">
        <w:rPr>
          <w:szCs w:val="22"/>
        </w:rPr>
        <w:t>FY</w:t>
      </w:r>
      <w:r w:rsidR="009249E5">
        <w:rPr>
          <w:szCs w:val="22"/>
        </w:rPr>
        <w:t>)</w:t>
      </w:r>
      <w:r w:rsidR="002C4027">
        <w:rPr>
          <w:szCs w:val="22"/>
        </w:rPr>
        <w:t xml:space="preserve"> 201</w:t>
      </w:r>
      <w:r w:rsidR="001E29D9">
        <w:rPr>
          <w:szCs w:val="22"/>
        </w:rPr>
        <w:t>7</w:t>
      </w:r>
      <w:r w:rsidRPr="00B2686C">
        <w:rPr>
          <w:szCs w:val="22"/>
        </w:rPr>
        <w:t>. The data</w:t>
      </w:r>
      <w:bookmarkStart w:id="0" w:name="_GoBack"/>
      <w:bookmarkEnd w:id="0"/>
      <w:r w:rsidRPr="00B2686C">
        <w:rPr>
          <w:szCs w:val="22"/>
        </w:rPr>
        <w:t xml:space="preserve"> set provides a high level summary of the real property inventory of the Federal </w:t>
      </w:r>
      <w:r w:rsidR="007766DB" w:rsidRPr="00B2686C">
        <w:rPr>
          <w:szCs w:val="22"/>
        </w:rPr>
        <w:t>G</w:t>
      </w:r>
      <w:r w:rsidRPr="00B2686C">
        <w:rPr>
          <w:szCs w:val="22"/>
        </w:rPr>
        <w:t xml:space="preserve">overnment and is accessible online at </w:t>
      </w:r>
      <w:hyperlink r:id="rId9" w:history="1">
        <w:r w:rsidRPr="00341A54">
          <w:rPr>
            <w:rStyle w:val="Hyperlink"/>
            <w:szCs w:val="22"/>
          </w:rPr>
          <w:t>www.gsa.gov/frppreport</w:t>
        </w:r>
      </w:hyperlink>
      <w:r w:rsidRPr="00B2686C">
        <w:rPr>
          <w:szCs w:val="22"/>
        </w:rPr>
        <w:t>.</w:t>
      </w:r>
    </w:p>
    <w:p w:rsidR="00743C92" w:rsidRPr="00B2686C" w:rsidRDefault="00C645BD" w:rsidP="00D22578">
      <w:pPr>
        <w:spacing w:before="240" w:after="0" w:line="240" w:lineRule="auto"/>
        <w:jc w:val="both"/>
        <w:rPr>
          <w:szCs w:val="22"/>
        </w:rPr>
      </w:pPr>
      <w:r w:rsidRPr="00B2686C">
        <w:rPr>
          <w:b/>
          <w:szCs w:val="22"/>
          <w:u w:val="single"/>
        </w:rPr>
        <w:t>Types of Data Collected</w:t>
      </w:r>
      <w:r w:rsidRPr="00B2686C">
        <w:rPr>
          <w:b/>
          <w:szCs w:val="22"/>
        </w:rPr>
        <w:t xml:space="preserve">  </w:t>
      </w:r>
    </w:p>
    <w:p w:rsidR="00E72D01" w:rsidRPr="000D52B8" w:rsidRDefault="00C645BD" w:rsidP="00D22578">
      <w:pPr>
        <w:spacing w:before="240" w:after="0" w:line="240" w:lineRule="auto"/>
        <w:jc w:val="both"/>
        <w:rPr>
          <w:color w:val="222222"/>
          <w:szCs w:val="22"/>
          <w:highlight w:val="white"/>
        </w:rPr>
      </w:pPr>
      <w:r w:rsidRPr="00B2686C">
        <w:rPr>
          <w:color w:val="222222"/>
          <w:szCs w:val="22"/>
          <w:highlight w:val="white"/>
        </w:rPr>
        <w:t xml:space="preserve">The data presented in </w:t>
      </w:r>
      <w:r w:rsidR="002C4027">
        <w:rPr>
          <w:color w:val="222222"/>
          <w:szCs w:val="22"/>
          <w:highlight w:val="white"/>
        </w:rPr>
        <w:t>the FY 201</w:t>
      </w:r>
      <w:r w:rsidR="004C45ED">
        <w:rPr>
          <w:color w:val="222222"/>
          <w:szCs w:val="22"/>
          <w:highlight w:val="white"/>
        </w:rPr>
        <w:t>7</w:t>
      </w:r>
      <w:r w:rsidR="000C7A60" w:rsidRPr="00B2686C">
        <w:rPr>
          <w:color w:val="222222"/>
          <w:szCs w:val="22"/>
          <w:highlight w:val="white"/>
        </w:rPr>
        <w:t xml:space="preserve"> F</w:t>
      </w:r>
      <w:r w:rsidR="00584BED">
        <w:rPr>
          <w:color w:val="222222"/>
          <w:szCs w:val="22"/>
          <w:highlight w:val="white"/>
        </w:rPr>
        <w:t xml:space="preserve">RPP </w:t>
      </w:r>
      <w:r w:rsidR="000C7A60" w:rsidRPr="00B2686C">
        <w:rPr>
          <w:color w:val="222222"/>
          <w:szCs w:val="22"/>
          <w:highlight w:val="white"/>
        </w:rPr>
        <w:t>Open Data Set</w:t>
      </w:r>
      <w:r w:rsidRPr="00B2686C">
        <w:rPr>
          <w:color w:val="222222"/>
          <w:szCs w:val="22"/>
          <w:highlight w:val="white"/>
        </w:rPr>
        <w:t xml:space="preserve"> </w:t>
      </w:r>
      <w:r w:rsidR="00295F47" w:rsidRPr="000D52B8">
        <w:rPr>
          <w:color w:val="222222"/>
          <w:szCs w:val="22"/>
          <w:highlight w:val="white"/>
        </w:rPr>
        <w:t xml:space="preserve">is </w:t>
      </w:r>
      <w:r w:rsidR="008F2119">
        <w:rPr>
          <w:color w:val="222222"/>
          <w:szCs w:val="22"/>
          <w:highlight w:val="white"/>
        </w:rPr>
        <w:t xml:space="preserve">a </w:t>
      </w:r>
      <w:r w:rsidR="00295F47" w:rsidRPr="000D52B8">
        <w:rPr>
          <w:color w:val="222222"/>
          <w:szCs w:val="22"/>
          <w:highlight w:val="white"/>
        </w:rPr>
        <w:t xml:space="preserve">summary level snapshot of the </w:t>
      </w:r>
      <w:r w:rsidR="000D52B8">
        <w:rPr>
          <w:color w:val="222222"/>
          <w:szCs w:val="22"/>
          <w:highlight w:val="white"/>
        </w:rPr>
        <w:t xml:space="preserve">Federal </w:t>
      </w:r>
      <w:r w:rsidR="00295F47" w:rsidRPr="000D52B8">
        <w:rPr>
          <w:color w:val="222222"/>
          <w:szCs w:val="22"/>
          <w:highlight w:val="white"/>
        </w:rPr>
        <w:t xml:space="preserve">Government’s inventory at the end of FY 2017. </w:t>
      </w:r>
      <w:r w:rsidR="00295F47" w:rsidRPr="00B2686C" w:rsidDel="00295F47">
        <w:rPr>
          <w:color w:val="222222"/>
          <w:szCs w:val="22"/>
          <w:highlight w:val="white"/>
        </w:rPr>
        <w:t xml:space="preserve"> </w:t>
      </w:r>
      <w:r w:rsidR="00B43622">
        <w:rPr>
          <w:color w:val="222222"/>
          <w:szCs w:val="22"/>
          <w:highlight w:val="white"/>
        </w:rPr>
        <w:t>Department of Def</w:t>
      </w:r>
      <w:r w:rsidR="007218A8">
        <w:rPr>
          <w:color w:val="222222"/>
          <w:szCs w:val="22"/>
          <w:highlight w:val="white"/>
        </w:rPr>
        <w:t xml:space="preserve">ense data is under review and </w:t>
      </w:r>
      <w:r w:rsidR="00EB7BAC">
        <w:rPr>
          <w:color w:val="222222"/>
          <w:szCs w:val="22"/>
          <w:highlight w:val="white"/>
        </w:rPr>
        <w:t xml:space="preserve">was </w:t>
      </w:r>
      <w:r w:rsidR="008F2119">
        <w:rPr>
          <w:color w:val="222222"/>
          <w:szCs w:val="22"/>
          <w:highlight w:val="white"/>
        </w:rPr>
        <w:t xml:space="preserve">therefore </w:t>
      </w:r>
      <w:r w:rsidR="00EB7BAC">
        <w:rPr>
          <w:color w:val="222222"/>
          <w:szCs w:val="22"/>
          <w:highlight w:val="white"/>
        </w:rPr>
        <w:t xml:space="preserve">not included in the </w:t>
      </w:r>
      <w:r w:rsidR="00F85E14">
        <w:rPr>
          <w:color w:val="222222"/>
          <w:szCs w:val="22"/>
          <w:highlight w:val="white"/>
        </w:rPr>
        <w:t>FY 2017 FRPP Open Data Set.</w:t>
      </w:r>
      <w:r w:rsidR="00B43622">
        <w:rPr>
          <w:color w:val="222222"/>
          <w:szCs w:val="22"/>
          <w:highlight w:val="white"/>
        </w:rPr>
        <w:t xml:space="preserve">  Comparisons to FY 2016 data are not recommended for this reason.</w:t>
      </w:r>
    </w:p>
    <w:p w:rsidR="00105942" w:rsidRPr="00B2686C" w:rsidRDefault="00C645BD" w:rsidP="00474C13">
      <w:pPr>
        <w:spacing w:before="240" w:after="0" w:line="240" w:lineRule="auto"/>
        <w:jc w:val="both"/>
        <w:rPr>
          <w:b/>
          <w:szCs w:val="22"/>
          <w:u w:val="single"/>
        </w:rPr>
      </w:pPr>
      <w:r w:rsidRPr="00B2686C">
        <w:rPr>
          <w:b/>
          <w:szCs w:val="22"/>
          <w:u w:val="single"/>
        </w:rPr>
        <w:t>Key</w:t>
      </w:r>
      <w:r w:rsidR="002C4027">
        <w:rPr>
          <w:b/>
          <w:szCs w:val="22"/>
          <w:u w:val="single"/>
        </w:rPr>
        <w:t xml:space="preserve"> FY 201</w:t>
      </w:r>
      <w:r w:rsidR="004C45ED">
        <w:rPr>
          <w:b/>
          <w:szCs w:val="22"/>
          <w:u w:val="single"/>
        </w:rPr>
        <w:t>7</w:t>
      </w:r>
      <w:r w:rsidR="00292AFA" w:rsidRPr="00B2686C">
        <w:rPr>
          <w:b/>
          <w:szCs w:val="22"/>
          <w:u w:val="single"/>
        </w:rPr>
        <w:t xml:space="preserve"> </w:t>
      </w:r>
      <w:r w:rsidRPr="00B2686C">
        <w:rPr>
          <w:b/>
          <w:szCs w:val="22"/>
          <w:u w:val="single"/>
        </w:rPr>
        <w:t>Statistics</w:t>
      </w:r>
    </w:p>
    <w:p w:rsidR="00743C92" w:rsidRPr="00474C13" w:rsidRDefault="000C7A60" w:rsidP="00474C13">
      <w:pPr>
        <w:pStyle w:val="ListParagraph"/>
        <w:numPr>
          <w:ilvl w:val="0"/>
          <w:numId w:val="13"/>
        </w:numPr>
        <w:spacing w:before="240" w:after="0" w:line="240" w:lineRule="auto"/>
        <w:rPr>
          <w:szCs w:val="22"/>
        </w:rPr>
      </w:pPr>
      <w:r w:rsidRPr="00474C13">
        <w:rPr>
          <w:color w:val="222222"/>
          <w:szCs w:val="22"/>
          <w:highlight w:val="white"/>
        </w:rPr>
        <w:t>Total b</w:t>
      </w:r>
      <w:r w:rsidR="00E72D01" w:rsidRPr="00474C13">
        <w:rPr>
          <w:color w:val="222222"/>
          <w:szCs w:val="22"/>
          <w:highlight w:val="white"/>
        </w:rPr>
        <w:t xml:space="preserve">uildings: </w:t>
      </w:r>
      <w:r w:rsidR="008206FB">
        <w:rPr>
          <w:color w:val="222222"/>
          <w:szCs w:val="22"/>
        </w:rPr>
        <w:t>127,416</w:t>
      </w:r>
    </w:p>
    <w:p w:rsidR="00743C92" w:rsidRPr="00474C13" w:rsidRDefault="00C645BD" w:rsidP="00474C13">
      <w:pPr>
        <w:pStyle w:val="ListParagraph"/>
        <w:numPr>
          <w:ilvl w:val="0"/>
          <w:numId w:val="13"/>
        </w:numPr>
        <w:spacing w:before="240" w:after="0" w:line="240" w:lineRule="auto"/>
        <w:rPr>
          <w:szCs w:val="22"/>
        </w:rPr>
      </w:pPr>
      <w:r w:rsidRPr="00474C13">
        <w:rPr>
          <w:color w:val="222222"/>
          <w:szCs w:val="22"/>
          <w:highlight w:val="white"/>
        </w:rPr>
        <w:t>T</w:t>
      </w:r>
      <w:r w:rsidR="000C7A60" w:rsidRPr="00474C13">
        <w:rPr>
          <w:color w:val="222222"/>
          <w:szCs w:val="22"/>
          <w:highlight w:val="white"/>
        </w:rPr>
        <w:t xml:space="preserve">otal square footage of buildings: </w:t>
      </w:r>
      <w:r w:rsidR="008206FB">
        <w:rPr>
          <w:color w:val="222222"/>
          <w:szCs w:val="22"/>
        </w:rPr>
        <w:t>1.2</w:t>
      </w:r>
      <w:r w:rsidR="000C7A60" w:rsidRPr="000D52B8">
        <w:rPr>
          <w:color w:val="222222"/>
          <w:szCs w:val="22"/>
        </w:rPr>
        <w:t xml:space="preserve"> b</w:t>
      </w:r>
      <w:r w:rsidRPr="000D52B8">
        <w:rPr>
          <w:color w:val="222222"/>
          <w:szCs w:val="22"/>
        </w:rPr>
        <w:t>illion</w:t>
      </w:r>
      <w:r w:rsidR="00532371" w:rsidRPr="00474C13">
        <w:rPr>
          <w:color w:val="222222"/>
          <w:szCs w:val="22"/>
          <w:highlight w:val="white"/>
        </w:rPr>
        <w:t xml:space="preserve"> </w:t>
      </w:r>
      <w:r w:rsidR="007766DB" w:rsidRPr="00474C13">
        <w:rPr>
          <w:color w:val="222222"/>
          <w:szCs w:val="22"/>
          <w:highlight w:val="white"/>
        </w:rPr>
        <w:t xml:space="preserve">square feet </w:t>
      </w:r>
    </w:p>
    <w:p w:rsidR="00743C92" w:rsidRPr="00474C13" w:rsidRDefault="000C7A60" w:rsidP="00474C13">
      <w:pPr>
        <w:pStyle w:val="ListParagraph"/>
        <w:numPr>
          <w:ilvl w:val="0"/>
          <w:numId w:val="13"/>
        </w:numPr>
        <w:spacing w:before="240" w:after="0" w:line="240" w:lineRule="auto"/>
        <w:rPr>
          <w:szCs w:val="22"/>
        </w:rPr>
      </w:pPr>
      <w:r w:rsidRPr="00474C13">
        <w:rPr>
          <w:color w:val="222222"/>
          <w:szCs w:val="22"/>
          <w:highlight w:val="white"/>
        </w:rPr>
        <w:t>Total s</w:t>
      </w:r>
      <w:r w:rsidR="00E72D01" w:rsidRPr="00474C13">
        <w:rPr>
          <w:color w:val="222222"/>
          <w:szCs w:val="22"/>
          <w:highlight w:val="white"/>
        </w:rPr>
        <w:t xml:space="preserve">tructures: </w:t>
      </w:r>
      <w:r w:rsidR="008206FB">
        <w:rPr>
          <w:color w:val="222222"/>
          <w:szCs w:val="22"/>
        </w:rPr>
        <w:t>191,883</w:t>
      </w:r>
    </w:p>
    <w:p w:rsidR="001B0246" w:rsidRPr="00474C13" w:rsidRDefault="000C7A60" w:rsidP="00052941">
      <w:pPr>
        <w:pStyle w:val="ListParagraph"/>
        <w:numPr>
          <w:ilvl w:val="0"/>
          <w:numId w:val="13"/>
        </w:numPr>
        <w:spacing w:before="240" w:after="0" w:line="240" w:lineRule="auto"/>
        <w:rPr>
          <w:szCs w:val="22"/>
        </w:rPr>
      </w:pPr>
      <w:r w:rsidRPr="00474C13">
        <w:rPr>
          <w:color w:val="222222"/>
          <w:szCs w:val="22"/>
          <w:highlight w:val="white"/>
        </w:rPr>
        <w:t>Total land a</w:t>
      </w:r>
      <w:r w:rsidR="00474C13">
        <w:rPr>
          <w:color w:val="222222"/>
          <w:szCs w:val="22"/>
          <w:highlight w:val="white"/>
        </w:rPr>
        <w:t xml:space="preserve">creage: </w:t>
      </w:r>
      <w:r w:rsidR="008206FB">
        <w:rPr>
          <w:color w:val="222222"/>
          <w:szCs w:val="22"/>
        </w:rPr>
        <w:t>9.3</w:t>
      </w:r>
      <w:r w:rsidR="00C645BD" w:rsidRPr="000D52B8">
        <w:rPr>
          <w:color w:val="222222"/>
          <w:szCs w:val="22"/>
        </w:rPr>
        <w:t xml:space="preserve"> </w:t>
      </w:r>
      <w:r w:rsidR="00BC4682" w:rsidRPr="000D52B8">
        <w:rPr>
          <w:color w:val="222222"/>
          <w:szCs w:val="22"/>
        </w:rPr>
        <w:t>m</w:t>
      </w:r>
      <w:r w:rsidR="00C645BD" w:rsidRPr="000D52B8">
        <w:rPr>
          <w:color w:val="222222"/>
          <w:szCs w:val="22"/>
        </w:rPr>
        <w:t xml:space="preserve">illion </w:t>
      </w:r>
      <w:r w:rsidR="000D52B8">
        <w:rPr>
          <w:color w:val="222222"/>
          <w:szCs w:val="22"/>
        </w:rPr>
        <w:t>acres</w:t>
      </w:r>
    </w:p>
    <w:p w:rsidR="004E4670" w:rsidRPr="004E4670" w:rsidRDefault="004E4670" w:rsidP="004E4670">
      <w:pPr>
        <w:spacing w:before="240" w:after="0" w:line="240" w:lineRule="auto"/>
        <w:jc w:val="both"/>
        <w:rPr>
          <w:b/>
          <w:szCs w:val="22"/>
          <w:u w:val="single"/>
        </w:rPr>
      </w:pPr>
      <w:r>
        <w:rPr>
          <w:b/>
          <w:szCs w:val="22"/>
          <w:u w:val="single"/>
        </w:rPr>
        <w:t>Reduce the Footprint</w:t>
      </w:r>
      <w:r w:rsidR="008206FB" w:rsidRPr="00B2686C">
        <w:rPr>
          <w:rStyle w:val="FootnoteReference"/>
          <w:szCs w:val="22"/>
        </w:rPr>
        <w:footnoteReference w:id="1"/>
      </w:r>
    </w:p>
    <w:p w:rsidR="004E4670" w:rsidRDefault="004E4670" w:rsidP="00D22578">
      <w:pPr>
        <w:spacing w:before="240" w:after="0" w:line="240" w:lineRule="auto"/>
        <w:contextualSpacing/>
        <w:jc w:val="both"/>
        <w:rPr>
          <w:szCs w:val="22"/>
        </w:rPr>
      </w:pPr>
    </w:p>
    <w:p w:rsidR="003A6E15" w:rsidRPr="00B2686C" w:rsidRDefault="00783360" w:rsidP="00D22578">
      <w:pPr>
        <w:spacing w:before="240" w:after="0" w:line="240" w:lineRule="auto"/>
        <w:contextualSpacing/>
        <w:jc w:val="both"/>
        <w:rPr>
          <w:szCs w:val="22"/>
        </w:rPr>
      </w:pPr>
      <w:r w:rsidRPr="00B2686C">
        <w:rPr>
          <w:szCs w:val="22"/>
        </w:rPr>
        <w:t>Agencies</w:t>
      </w:r>
      <w:r w:rsidR="008E67B9" w:rsidRPr="00B2686C">
        <w:rPr>
          <w:szCs w:val="22"/>
        </w:rPr>
        <w:t xml:space="preserve"> are continuing to right</w:t>
      </w:r>
      <w:r w:rsidR="00AC2EC4" w:rsidRPr="00B2686C">
        <w:rPr>
          <w:szCs w:val="22"/>
        </w:rPr>
        <w:t>-</w:t>
      </w:r>
      <w:r w:rsidR="008E67B9" w:rsidRPr="00B2686C">
        <w:rPr>
          <w:szCs w:val="22"/>
        </w:rPr>
        <w:t>size their rea</w:t>
      </w:r>
      <w:r w:rsidRPr="00B2686C">
        <w:rPr>
          <w:szCs w:val="22"/>
        </w:rPr>
        <w:t>l property portfolios.</w:t>
      </w:r>
      <w:r w:rsidR="00A87E75">
        <w:rPr>
          <w:szCs w:val="22"/>
        </w:rPr>
        <w:t xml:space="preserve"> </w:t>
      </w:r>
      <w:r w:rsidR="00324EBE">
        <w:rPr>
          <w:szCs w:val="22"/>
        </w:rPr>
        <w:t>The i</w:t>
      </w:r>
      <w:r w:rsidRPr="00B2686C">
        <w:rPr>
          <w:szCs w:val="22"/>
        </w:rPr>
        <w:t xml:space="preserve">ncreased focus on real property </w:t>
      </w:r>
      <w:r w:rsidR="002E64A7" w:rsidRPr="00B2686C">
        <w:rPr>
          <w:szCs w:val="22"/>
        </w:rPr>
        <w:t xml:space="preserve">asset management </w:t>
      </w:r>
      <w:r w:rsidR="00AC2EC4" w:rsidRPr="00B2686C">
        <w:rPr>
          <w:szCs w:val="22"/>
        </w:rPr>
        <w:t xml:space="preserve">and national efforts such as the </w:t>
      </w:r>
      <w:r w:rsidR="00474C13">
        <w:rPr>
          <w:szCs w:val="22"/>
        </w:rPr>
        <w:t>Reduce</w:t>
      </w:r>
      <w:r w:rsidR="00AC2EC4" w:rsidRPr="00B2686C">
        <w:rPr>
          <w:szCs w:val="22"/>
        </w:rPr>
        <w:t xml:space="preserve"> the Footprint policy </w:t>
      </w:r>
      <w:r w:rsidRPr="00B2686C">
        <w:rPr>
          <w:szCs w:val="22"/>
        </w:rPr>
        <w:t>achieved the following</w:t>
      </w:r>
      <w:r w:rsidR="00474C13">
        <w:rPr>
          <w:szCs w:val="22"/>
        </w:rPr>
        <w:t xml:space="preserve"> results in FY 201</w:t>
      </w:r>
      <w:r w:rsidR="004C45ED">
        <w:rPr>
          <w:szCs w:val="22"/>
        </w:rPr>
        <w:t>7</w:t>
      </w:r>
      <w:r w:rsidR="00E44950">
        <w:rPr>
          <w:szCs w:val="22"/>
        </w:rPr>
        <w:t xml:space="preserve">: </w:t>
      </w:r>
    </w:p>
    <w:p w:rsidR="003279A7" w:rsidRPr="00B2686C" w:rsidRDefault="00F10A57" w:rsidP="00D22578">
      <w:pPr>
        <w:pStyle w:val="ListParagraph"/>
        <w:numPr>
          <w:ilvl w:val="0"/>
          <w:numId w:val="10"/>
        </w:numPr>
        <w:spacing w:before="240" w:after="0" w:line="240" w:lineRule="auto"/>
        <w:jc w:val="both"/>
        <w:rPr>
          <w:szCs w:val="22"/>
        </w:rPr>
      </w:pPr>
      <w:r>
        <w:rPr>
          <w:szCs w:val="22"/>
        </w:rPr>
        <w:t>Reduced</w:t>
      </w:r>
      <w:r w:rsidR="00593819" w:rsidRPr="00B2686C">
        <w:rPr>
          <w:szCs w:val="22"/>
        </w:rPr>
        <w:t xml:space="preserve"> federally owned building</w:t>
      </w:r>
      <w:r w:rsidR="00F53FFD">
        <w:rPr>
          <w:szCs w:val="22"/>
        </w:rPr>
        <w:t xml:space="preserve"> space (excluding office and warehouse)</w:t>
      </w:r>
      <w:r w:rsidR="002C1ED2">
        <w:rPr>
          <w:szCs w:val="22"/>
        </w:rPr>
        <w:t xml:space="preserve"> by </w:t>
      </w:r>
      <w:r w:rsidR="008206FB">
        <w:rPr>
          <w:szCs w:val="22"/>
        </w:rPr>
        <w:t>1</w:t>
      </w:r>
      <w:r w:rsidR="00471D40">
        <w:rPr>
          <w:szCs w:val="22"/>
        </w:rPr>
        <w:t>.2</w:t>
      </w:r>
      <w:r w:rsidR="00593819" w:rsidRPr="00B2686C">
        <w:rPr>
          <w:szCs w:val="22"/>
        </w:rPr>
        <w:t xml:space="preserve"> million square feet</w:t>
      </w:r>
      <w:r w:rsidR="003279A7" w:rsidRPr="00B2686C">
        <w:rPr>
          <w:szCs w:val="22"/>
        </w:rPr>
        <w:t xml:space="preserve">. </w:t>
      </w:r>
    </w:p>
    <w:p w:rsidR="002E64A7" w:rsidRPr="00FC0828" w:rsidRDefault="00BC4F5B" w:rsidP="00D22578">
      <w:pPr>
        <w:spacing w:before="240" w:after="0" w:line="240" w:lineRule="auto"/>
        <w:jc w:val="both"/>
        <w:rPr>
          <w:b/>
          <w:szCs w:val="22"/>
          <w:u w:val="single"/>
        </w:rPr>
      </w:pPr>
      <w:r w:rsidRPr="00FC0828">
        <w:rPr>
          <w:b/>
          <w:szCs w:val="22"/>
          <w:u w:val="single"/>
        </w:rPr>
        <w:t>Disposals</w:t>
      </w:r>
      <w:r w:rsidR="00B804CE" w:rsidRPr="00FC0828">
        <w:rPr>
          <w:b/>
          <w:szCs w:val="22"/>
          <w:u w:val="single"/>
        </w:rPr>
        <w:t xml:space="preserve"> </w:t>
      </w:r>
    </w:p>
    <w:p w:rsidR="007C111C" w:rsidRPr="00B2686C" w:rsidRDefault="005B3EB3" w:rsidP="00D22578">
      <w:pPr>
        <w:pStyle w:val="ListParagraph"/>
        <w:numPr>
          <w:ilvl w:val="0"/>
          <w:numId w:val="10"/>
        </w:numPr>
        <w:spacing w:before="240" w:after="0" w:line="240" w:lineRule="auto"/>
        <w:jc w:val="both"/>
        <w:rPr>
          <w:szCs w:val="22"/>
        </w:rPr>
      </w:pPr>
      <w:r>
        <w:rPr>
          <w:szCs w:val="22"/>
        </w:rPr>
        <w:t>Civilian Chief Financial Officers (CFO) Act a</w:t>
      </w:r>
      <w:r w:rsidR="00706997">
        <w:rPr>
          <w:szCs w:val="22"/>
        </w:rPr>
        <w:t>gencies d</w:t>
      </w:r>
      <w:r w:rsidR="00A942C9" w:rsidRPr="00B2686C">
        <w:rPr>
          <w:szCs w:val="22"/>
        </w:rPr>
        <w:t>ispos</w:t>
      </w:r>
      <w:r w:rsidR="004E211C" w:rsidRPr="00B2686C">
        <w:rPr>
          <w:szCs w:val="22"/>
        </w:rPr>
        <w:t>ed</w:t>
      </w:r>
      <w:r w:rsidR="00A942C9" w:rsidRPr="00B2686C">
        <w:rPr>
          <w:szCs w:val="22"/>
        </w:rPr>
        <w:t xml:space="preserve"> of </w:t>
      </w:r>
      <w:r>
        <w:rPr>
          <w:szCs w:val="22"/>
        </w:rPr>
        <w:t>1,421</w:t>
      </w:r>
      <w:r w:rsidR="004E211C" w:rsidRPr="00B2686C">
        <w:rPr>
          <w:szCs w:val="22"/>
        </w:rPr>
        <w:t xml:space="preserve"> </w:t>
      </w:r>
      <w:r w:rsidR="008937B2">
        <w:rPr>
          <w:szCs w:val="22"/>
        </w:rPr>
        <w:t xml:space="preserve">owned and otherwise managed </w:t>
      </w:r>
      <w:r w:rsidR="004E211C" w:rsidRPr="00B2686C">
        <w:rPr>
          <w:szCs w:val="22"/>
        </w:rPr>
        <w:t xml:space="preserve">buildings </w:t>
      </w:r>
      <w:r w:rsidR="00C3790D" w:rsidRPr="00B2686C">
        <w:rPr>
          <w:szCs w:val="22"/>
        </w:rPr>
        <w:t>resulting in:</w:t>
      </w:r>
    </w:p>
    <w:p w:rsidR="007C111C" w:rsidRPr="00B2686C" w:rsidRDefault="0004630C" w:rsidP="00D22578">
      <w:pPr>
        <w:pStyle w:val="ListParagraph"/>
        <w:numPr>
          <w:ilvl w:val="1"/>
          <w:numId w:val="10"/>
        </w:numPr>
        <w:spacing w:before="240" w:after="0" w:line="240" w:lineRule="auto"/>
        <w:jc w:val="both"/>
        <w:rPr>
          <w:szCs w:val="22"/>
        </w:rPr>
      </w:pPr>
      <w:r w:rsidRPr="003A5163">
        <w:rPr>
          <w:szCs w:val="22"/>
        </w:rPr>
        <w:t>$</w:t>
      </w:r>
      <w:r w:rsidR="005B3EB3">
        <w:rPr>
          <w:szCs w:val="22"/>
        </w:rPr>
        <w:t>41</w:t>
      </w:r>
      <w:r w:rsidR="003A5163" w:rsidRPr="003A5163">
        <w:rPr>
          <w:szCs w:val="22"/>
        </w:rPr>
        <w:t>.8</w:t>
      </w:r>
      <w:r w:rsidR="000C033A" w:rsidRPr="003A5163">
        <w:rPr>
          <w:szCs w:val="22"/>
        </w:rPr>
        <w:t xml:space="preserve"> million</w:t>
      </w:r>
      <w:r w:rsidR="008B63AE" w:rsidRPr="00B2686C">
        <w:rPr>
          <w:szCs w:val="22"/>
        </w:rPr>
        <w:t xml:space="preserve"> </w:t>
      </w:r>
      <w:r w:rsidR="00A942C9" w:rsidRPr="00B2686C">
        <w:rPr>
          <w:szCs w:val="22"/>
        </w:rPr>
        <w:t>in net proceeds from sales</w:t>
      </w:r>
      <w:r w:rsidR="00C3790D" w:rsidRPr="00B2686C">
        <w:rPr>
          <w:szCs w:val="22"/>
        </w:rPr>
        <w:t>;</w:t>
      </w:r>
    </w:p>
    <w:p w:rsidR="007C111C" w:rsidRPr="00B2686C" w:rsidRDefault="004F7A6B" w:rsidP="00D22578">
      <w:pPr>
        <w:pStyle w:val="ListParagraph"/>
        <w:numPr>
          <w:ilvl w:val="1"/>
          <w:numId w:val="10"/>
        </w:numPr>
        <w:spacing w:before="240" w:after="0" w:line="240" w:lineRule="auto"/>
        <w:jc w:val="both"/>
        <w:rPr>
          <w:szCs w:val="22"/>
        </w:rPr>
      </w:pPr>
      <w:r w:rsidRPr="003A5163">
        <w:rPr>
          <w:szCs w:val="22"/>
        </w:rPr>
        <w:t>$</w:t>
      </w:r>
      <w:r w:rsidR="005B3EB3">
        <w:rPr>
          <w:szCs w:val="22"/>
        </w:rPr>
        <w:t>34.3</w:t>
      </w:r>
      <w:r w:rsidR="000C033A" w:rsidRPr="003A5163">
        <w:rPr>
          <w:szCs w:val="22"/>
        </w:rPr>
        <w:t xml:space="preserve"> million </w:t>
      </w:r>
      <w:r w:rsidR="008B63AE" w:rsidRPr="003A5163">
        <w:rPr>
          <w:szCs w:val="22"/>
        </w:rPr>
        <w:t>f</w:t>
      </w:r>
      <w:r w:rsidR="008B63AE" w:rsidRPr="00B2686C">
        <w:rPr>
          <w:szCs w:val="22"/>
        </w:rPr>
        <w:t>utu</w:t>
      </w:r>
      <w:r w:rsidR="007C111C" w:rsidRPr="00B2686C">
        <w:rPr>
          <w:szCs w:val="22"/>
        </w:rPr>
        <w:t xml:space="preserve">re cost avoidance from </w:t>
      </w:r>
      <w:r w:rsidR="00A942C9" w:rsidRPr="00B2686C">
        <w:rPr>
          <w:szCs w:val="22"/>
        </w:rPr>
        <w:t>owned operating and maintenance cost</w:t>
      </w:r>
      <w:r w:rsidR="00392059" w:rsidRPr="00B2686C">
        <w:rPr>
          <w:szCs w:val="22"/>
        </w:rPr>
        <w:t>s</w:t>
      </w:r>
      <w:r w:rsidR="00C8266D">
        <w:rPr>
          <w:szCs w:val="22"/>
        </w:rPr>
        <w:t>.</w:t>
      </w:r>
    </w:p>
    <w:p w:rsidR="008B63AE" w:rsidRPr="00B2686C" w:rsidRDefault="00F20E0B" w:rsidP="00D22578">
      <w:pPr>
        <w:pStyle w:val="ListParagraph"/>
        <w:numPr>
          <w:ilvl w:val="0"/>
          <w:numId w:val="10"/>
        </w:numPr>
        <w:spacing w:before="240" w:after="0" w:line="240" w:lineRule="auto"/>
        <w:jc w:val="both"/>
        <w:rPr>
          <w:szCs w:val="22"/>
        </w:rPr>
      </w:pPr>
      <w:r>
        <w:rPr>
          <w:szCs w:val="22"/>
        </w:rPr>
        <w:lastRenderedPageBreak/>
        <w:t>Civilian CFO Act a</w:t>
      </w:r>
      <w:r w:rsidR="000D52B8">
        <w:rPr>
          <w:szCs w:val="22"/>
        </w:rPr>
        <w:t>gencies d</w:t>
      </w:r>
      <w:r w:rsidR="00C3790D" w:rsidRPr="00B2686C">
        <w:rPr>
          <w:szCs w:val="22"/>
        </w:rPr>
        <w:t>ispos</w:t>
      </w:r>
      <w:r w:rsidR="004E211C" w:rsidRPr="00B2686C">
        <w:rPr>
          <w:szCs w:val="22"/>
        </w:rPr>
        <w:t>ed</w:t>
      </w:r>
      <w:r w:rsidR="00C3790D" w:rsidRPr="00B2686C">
        <w:rPr>
          <w:szCs w:val="22"/>
        </w:rPr>
        <w:t xml:space="preserve"> of </w:t>
      </w:r>
      <w:r w:rsidR="005B3EB3">
        <w:rPr>
          <w:szCs w:val="22"/>
        </w:rPr>
        <w:t>1,636</w:t>
      </w:r>
      <w:r w:rsidR="008B63AE" w:rsidRPr="00B2686C">
        <w:rPr>
          <w:szCs w:val="22"/>
        </w:rPr>
        <w:t xml:space="preserve"> </w:t>
      </w:r>
      <w:r w:rsidR="008937B2">
        <w:rPr>
          <w:szCs w:val="22"/>
        </w:rPr>
        <w:t xml:space="preserve">owned and otherwise managed </w:t>
      </w:r>
      <w:r w:rsidR="008B63AE" w:rsidRPr="00B2686C">
        <w:rPr>
          <w:szCs w:val="22"/>
        </w:rPr>
        <w:t>structures</w:t>
      </w:r>
      <w:r w:rsidR="00392059" w:rsidRPr="00B2686C">
        <w:rPr>
          <w:szCs w:val="22"/>
        </w:rPr>
        <w:t>,</w:t>
      </w:r>
      <w:r w:rsidR="00C3790D" w:rsidRPr="00B2686C">
        <w:rPr>
          <w:szCs w:val="22"/>
        </w:rPr>
        <w:t xml:space="preserve"> resulting in:</w:t>
      </w:r>
    </w:p>
    <w:p w:rsidR="007C111C" w:rsidRPr="00B2686C" w:rsidRDefault="00764BE3" w:rsidP="00D22578">
      <w:pPr>
        <w:pStyle w:val="ListParagraph"/>
        <w:numPr>
          <w:ilvl w:val="1"/>
          <w:numId w:val="10"/>
        </w:numPr>
        <w:spacing w:before="240" w:after="0" w:line="240" w:lineRule="auto"/>
        <w:jc w:val="both"/>
        <w:rPr>
          <w:szCs w:val="22"/>
        </w:rPr>
      </w:pPr>
      <w:r w:rsidRPr="00965A39">
        <w:rPr>
          <w:szCs w:val="22"/>
        </w:rPr>
        <w:t>$</w:t>
      </w:r>
      <w:r w:rsidR="005B3EB3">
        <w:rPr>
          <w:szCs w:val="22"/>
        </w:rPr>
        <w:t>0.4</w:t>
      </w:r>
      <w:r w:rsidR="0004630C" w:rsidRPr="00965A39">
        <w:rPr>
          <w:szCs w:val="22"/>
        </w:rPr>
        <w:t xml:space="preserve"> mil</w:t>
      </w:r>
      <w:r w:rsidR="0004630C" w:rsidRPr="00B2686C">
        <w:rPr>
          <w:szCs w:val="22"/>
        </w:rPr>
        <w:t>lion in</w:t>
      </w:r>
      <w:r w:rsidR="007C111C" w:rsidRPr="00B2686C">
        <w:rPr>
          <w:szCs w:val="22"/>
        </w:rPr>
        <w:t xml:space="preserve"> </w:t>
      </w:r>
      <w:r w:rsidR="00A942C9" w:rsidRPr="00B2686C">
        <w:rPr>
          <w:szCs w:val="22"/>
        </w:rPr>
        <w:t xml:space="preserve">net proceeds from </w:t>
      </w:r>
      <w:r w:rsidR="007C111C" w:rsidRPr="00B2686C">
        <w:rPr>
          <w:szCs w:val="22"/>
        </w:rPr>
        <w:t>sales</w:t>
      </w:r>
      <w:r w:rsidR="00C3790D" w:rsidRPr="00B2686C">
        <w:rPr>
          <w:szCs w:val="22"/>
        </w:rPr>
        <w:t>;</w:t>
      </w:r>
    </w:p>
    <w:p w:rsidR="009249E5" w:rsidRDefault="00764BE3" w:rsidP="00D22578">
      <w:pPr>
        <w:pStyle w:val="ListParagraph"/>
        <w:numPr>
          <w:ilvl w:val="1"/>
          <w:numId w:val="10"/>
        </w:numPr>
        <w:spacing w:before="240" w:after="0" w:line="240" w:lineRule="auto"/>
        <w:jc w:val="both"/>
        <w:rPr>
          <w:szCs w:val="22"/>
        </w:rPr>
      </w:pPr>
      <w:r w:rsidRPr="00965A39">
        <w:rPr>
          <w:szCs w:val="22"/>
        </w:rPr>
        <w:t>$</w:t>
      </w:r>
      <w:r w:rsidR="00965A39" w:rsidRPr="00965A39">
        <w:rPr>
          <w:szCs w:val="22"/>
        </w:rPr>
        <w:t>2</w:t>
      </w:r>
      <w:r w:rsidR="0004630C" w:rsidRPr="00B2686C">
        <w:rPr>
          <w:szCs w:val="22"/>
        </w:rPr>
        <w:t xml:space="preserve"> million </w:t>
      </w:r>
      <w:r w:rsidR="00A942C9" w:rsidRPr="00B2686C">
        <w:rPr>
          <w:szCs w:val="22"/>
        </w:rPr>
        <w:t>f</w:t>
      </w:r>
      <w:r w:rsidR="007C111C" w:rsidRPr="00B2686C">
        <w:rPr>
          <w:szCs w:val="22"/>
        </w:rPr>
        <w:t xml:space="preserve">uture </w:t>
      </w:r>
      <w:r w:rsidR="00C3790D" w:rsidRPr="00B2686C">
        <w:rPr>
          <w:szCs w:val="22"/>
        </w:rPr>
        <w:t>cost avoidance fr</w:t>
      </w:r>
      <w:r w:rsidR="00004647">
        <w:rPr>
          <w:szCs w:val="22"/>
        </w:rPr>
        <w:t>om owned annual operating costs.</w:t>
      </w:r>
      <w:r w:rsidR="00C3790D" w:rsidRPr="00B2686C">
        <w:rPr>
          <w:szCs w:val="22"/>
        </w:rPr>
        <w:t xml:space="preserve"> </w:t>
      </w:r>
    </w:p>
    <w:p w:rsidR="008023D5" w:rsidRPr="00FC0828" w:rsidRDefault="008023D5" w:rsidP="00D22578">
      <w:pPr>
        <w:spacing w:before="240" w:after="0" w:line="240" w:lineRule="auto"/>
        <w:jc w:val="both"/>
        <w:rPr>
          <w:b/>
          <w:szCs w:val="22"/>
          <w:u w:val="single"/>
        </w:rPr>
      </w:pPr>
      <w:r w:rsidRPr="00FC0828">
        <w:rPr>
          <w:b/>
          <w:szCs w:val="22"/>
          <w:u w:val="single"/>
        </w:rPr>
        <w:t>Sustainability</w:t>
      </w:r>
      <w:r w:rsidR="006F6DF9">
        <w:rPr>
          <w:b/>
          <w:szCs w:val="22"/>
          <w:u w:val="single"/>
        </w:rPr>
        <w:t xml:space="preserve">                                                </w:t>
      </w:r>
    </w:p>
    <w:p w:rsidR="008023D5" w:rsidRDefault="006F6DF9" w:rsidP="00D22578">
      <w:pPr>
        <w:spacing w:before="240" w:after="0" w:line="240" w:lineRule="auto"/>
        <w:jc w:val="both"/>
        <w:rPr>
          <w:szCs w:val="22"/>
        </w:rPr>
      </w:pPr>
      <w:r>
        <w:rPr>
          <w:szCs w:val="22"/>
        </w:rPr>
        <w:t xml:space="preserve">In addition, </w:t>
      </w:r>
      <w:r w:rsidR="008023D5" w:rsidRPr="00B2686C">
        <w:rPr>
          <w:szCs w:val="22"/>
        </w:rPr>
        <w:t>agencies’ efforts to com</w:t>
      </w:r>
      <w:r>
        <w:rPr>
          <w:szCs w:val="22"/>
        </w:rPr>
        <w:t xml:space="preserve">ply with Executive Order 13693, </w:t>
      </w:r>
      <w:r w:rsidR="008023D5" w:rsidRPr="00B2686C">
        <w:rPr>
          <w:i/>
          <w:szCs w:val="22"/>
        </w:rPr>
        <w:t>Planning for Federal Sustainability in the Next Decade</w:t>
      </w:r>
      <w:r w:rsidR="009C365F" w:rsidRPr="00B2686C">
        <w:rPr>
          <w:szCs w:val="22"/>
        </w:rPr>
        <w:t xml:space="preserve"> (March 19, 2015),</w:t>
      </w:r>
      <w:r w:rsidR="00474C13">
        <w:rPr>
          <w:szCs w:val="22"/>
        </w:rPr>
        <w:t xml:space="preserve"> resulted in a </w:t>
      </w:r>
      <w:r w:rsidR="00B9518A">
        <w:rPr>
          <w:szCs w:val="22"/>
        </w:rPr>
        <w:t>10</w:t>
      </w:r>
      <w:r w:rsidR="008023D5" w:rsidRPr="00965A39">
        <w:rPr>
          <w:szCs w:val="22"/>
        </w:rPr>
        <w:t xml:space="preserve"> percent increase in </w:t>
      </w:r>
      <w:r w:rsidR="00B43622">
        <w:rPr>
          <w:szCs w:val="22"/>
        </w:rPr>
        <w:t xml:space="preserve">civilian CFO Act agencies’ </w:t>
      </w:r>
      <w:r w:rsidR="008023D5" w:rsidRPr="00965A39">
        <w:rPr>
          <w:szCs w:val="22"/>
        </w:rPr>
        <w:t xml:space="preserve">sustainable buildings </w:t>
      </w:r>
      <w:r w:rsidR="004E211C" w:rsidRPr="00965A39">
        <w:rPr>
          <w:szCs w:val="22"/>
        </w:rPr>
        <w:t xml:space="preserve">between </w:t>
      </w:r>
      <w:r w:rsidR="00474C13" w:rsidRPr="00965A39">
        <w:rPr>
          <w:szCs w:val="22"/>
        </w:rPr>
        <w:t>FY 201</w:t>
      </w:r>
      <w:r w:rsidR="0059168F" w:rsidRPr="00965A39">
        <w:rPr>
          <w:szCs w:val="22"/>
        </w:rPr>
        <w:t>6</w:t>
      </w:r>
      <w:r w:rsidR="008023D5" w:rsidRPr="00965A39">
        <w:rPr>
          <w:szCs w:val="22"/>
        </w:rPr>
        <w:t xml:space="preserve"> </w:t>
      </w:r>
      <w:r w:rsidR="004E211C" w:rsidRPr="00965A39">
        <w:rPr>
          <w:szCs w:val="22"/>
        </w:rPr>
        <w:t xml:space="preserve">and </w:t>
      </w:r>
      <w:r w:rsidR="00474C13" w:rsidRPr="00965A39">
        <w:rPr>
          <w:szCs w:val="22"/>
        </w:rPr>
        <w:t>FY 201</w:t>
      </w:r>
      <w:r w:rsidR="0059168F" w:rsidRPr="00965A39">
        <w:rPr>
          <w:szCs w:val="22"/>
        </w:rPr>
        <w:t>7</w:t>
      </w:r>
      <w:r w:rsidR="008023D5" w:rsidRPr="00965A39">
        <w:rPr>
          <w:szCs w:val="22"/>
        </w:rPr>
        <w:t>.</w:t>
      </w:r>
      <w:r w:rsidR="008023D5" w:rsidRPr="00B2686C">
        <w:rPr>
          <w:szCs w:val="22"/>
        </w:rPr>
        <w:t xml:space="preserve"> </w:t>
      </w:r>
    </w:p>
    <w:p w:rsidR="00DF6D8E" w:rsidRPr="00DF6D8E" w:rsidRDefault="00DF6D8E" w:rsidP="00DF6D8E">
      <w:pPr>
        <w:spacing w:before="240" w:after="0" w:line="240" w:lineRule="auto"/>
        <w:jc w:val="both"/>
        <w:rPr>
          <w:b/>
          <w:szCs w:val="22"/>
          <w:u w:val="single"/>
        </w:rPr>
      </w:pPr>
      <w:r w:rsidRPr="00DF6D8E">
        <w:rPr>
          <w:b/>
          <w:szCs w:val="22"/>
          <w:u w:val="single"/>
        </w:rPr>
        <w:t>FRPP Assets in the U.S. and in Foreign Nations</w:t>
      </w:r>
    </w:p>
    <w:p w:rsidR="003F5799" w:rsidRDefault="003F5799" w:rsidP="00DF6D8E">
      <w:pPr>
        <w:spacing w:after="0"/>
        <w:jc w:val="both"/>
        <w:rPr>
          <w:szCs w:val="22"/>
        </w:rPr>
      </w:pPr>
    </w:p>
    <w:p w:rsidR="00DF6D8E" w:rsidRDefault="00584BED" w:rsidP="00DF6D8E">
      <w:pPr>
        <w:spacing w:after="0"/>
        <w:jc w:val="both"/>
        <w:rPr>
          <w:color w:val="222222"/>
          <w:sz w:val="24"/>
          <w:szCs w:val="24"/>
        </w:rPr>
      </w:pPr>
      <w:r>
        <w:rPr>
          <w:szCs w:val="22"/>
        </w:rPr>
        <w:t xml:space="preserve">The </w:t>
      </w:r>
      <w:r w:rsidR="00474C13">
        <w:rPr>
          <w:szCs w:val="22"/>
        </w:rPr>
        <w:t>FY 201</w:t>
      </w:r>
      <w:r w:rsidR="008315C3">
        <w:rPr>
          <w:szCs w:val="22"/>
        </w:rPr>
        <w:t>7</w:t>
      </w:r>
      <w:r>
        <w:rPr>
          <w:szCs w:val="22"/>
        </w:rPr>
        <w:t xml:space="preserve"> FRPP Open Data Set </w:t>
      </w:r>
      <w:r w:rsidR="00965A39">
        <w:rPr>
          <w:szCs w:val="22"/>
        </w:rPr>
        <w:t>only includes</w:t>
      </w:r>
      <w:r>
        <w:rPr>
          <w:szCs w:val="22"/>
        </w:rPr>
        <w:t xml:space="preserve"> </w:t>
      </w:r>
      <w:r w:rsidR="00DF6D8E" w:rsidRPr="00232751">
        <w:rPr>
          <w:szCs w:val="22"/>
        </w:rPr>
        <w:t xml:space="preserve">assets in the U.S. and U.S. territories, whereas prior year reports also included </w:t>
      </w:r>
      <w:r w:rsidR="004E3B1A">
        <w:rPr>
          <w:szCs w:val="22"/>
        </w:rPr>
        <w:t xml:space="preserve">assets worldwide. </w:t>
      </w:r>
      <w:r w:rsidR="00474C13">
        <w:rPr>
          <w:szCs w:val="22"/>
        </w:rPr>
        <w:t xml:space="preserve"> The FY 201</w:t>
      </w:r>
      <w:r w:rsidR="008315C3">
        <w:rPr>
          <w:szCs w:val="22"/>
        </w:rPr>
        <w:t>7</w:t>
      </w:r>
      <w:r w:rsidR="00DF6D8E" w:rsidRPr="00232751">
        <w:rPr>
          <w:szCs w:val="22"/>
        </w:rPr>
        <w:t xml:space="preserve"> FRPP </w:t>
      </w:r>
      <w:r w:rsidR="00E44950">
        <w:rPr>
          <w:szCs w:val="22"/>
        </w:rPr>
        <w:t xml:space="preserve">Open Data Set </w:t>
      </w:r>
      <w:r w:rsidR="00DF6D8E" w:rsidRPr="00232751">
        <w:rPr>
          <w:szCs w:val="22"/>
        </w:rPr>
        <w:t>excludes the following assets located in foreign nations</w:t>
      </w:r>
      <w:r w:rsidR="0059168F">
        <w:rPr>
          <w:szCs w:val="22"/>
        </w:rPr>
        <w:t xml:space="preserve"> (rounded figures)</w:t>
      </w:r>
      <w:r w:rsidR="00DF6D8E">
        <w:rPr>
          <w:color w:val="222222"/>
          <w:sz w:val="24"/>
          <w:szCs w:val="24"/>
        </w:rPr>
        <w:t>:</w:t>
      </w:r>
    </w:p>
    <w:p w:rsidR="00DF6D8E" w:rsidRPr="008B3DD2" w:rsidRDefault="00DF6D8E" w:rsidP="000636A1">
      <w:pPr>
        <w:pStyle w:val="ListParagraph"/>
        <w:numPr>
          <w:ilvl w:val="0"/>
          <w:numId w:val="10"/>
        </w:numPr>
        <w:spacing w:before="240" w:after="0" w:line="240" w:lineRule="auto"/>
        <w:jc w:val="both"/>
        <w:rPr>
          <w:color w:val="222222"/>
          <w:sz w:val="24"/>
          <w:szCs w:val="24"/>
        </w:rPr>
      </w:pPr>
      <w:r w:rsidRPr="008B3DD2">
        <w:rPr>
          <w:color w:val="222222"/>
          <w:sz w:val="24"/>
          <w:szCs w:val="24"/>
        </w:rPr>
        <w:t xml:space="preserve">Total </w:t>
      </w:r>
      <w:r w:rsidR="00E44950" w:rsidRPr="008B3DD2">
        <w:rPr>
          <w:color w:val="222222"/>
          <w:sz w:val="24"/>
          <w:szCs w:val="24"/>
        </w:rPr>
        <w:t xml:space="preserve">buildings: </w:t>
      </w:r>
      <w:r w:rsidR="0059168F">
        <w:rPr>
          <w:color w:val="222222"/>
          <w:sz w:val="24"/>
          <w:szCs w:val="24"/>
        </w:rPr>
        <w:t>55,000</w:t>
      </w:r>
    </w:p>
    <w:p w:rsidR="00E44950" w:rsidRPr="008B3DD2" w:rsidRDefault="00DF6D8E" w:rsidP="000636A1">
      <w:pPr>
        <w:pStyle w:val="ListParagraph"/>
        <w:numPr>
          <w:ilvl w:val="0"/>
          <w:numId w:val="10"/>
        </w:numPr>
        <w:spacing w:before="240" w:after="0" w:line="240" w:lineRule="auto"/>
        <w:jc w:val="both"/>
        <w:rPr>
          <w:color w:val="222222"/>
          <w:sz w:val="24"/>
          <w:szCs w:val="24"/>
        </w:rPr>
      </w:pPr>
      <w:r w:rsidRPr="008B3DD2">
        <w:rPr>
          <w:color w:val="222222"/>
          <w:sz w:val="24"/>
          <w:szCs w:val="24"/>
        </w:rPr>
        <w:t xml:space="preserve">Total </w:t>
      </w:r>
      <w:r w:rsidR="00E44950" w:rsidRPr="008B3DD2">
        <w:rPr>
          <w:color w:val="222222"/>
          <w:sz w:val="24"/>
          <w:szCs w:val="24"/>
        </w:rPr>
        <w:t>square f</w:t>
      </w:r>
      <w:r w:rsidRPr="008B3DD2">
        <w:rPr>
          <w:color w:val="222222"/>
          <w:sz w:val="24"/>
          <w:szCs w:val="24"/>
        </w:rPr>
        <w:t xml:space="preserve">ootage of </w:t>
      </w:r>
      <w:r w:rsidR="00E44950" w:rsidRPr="008B3DD2">
        <w:rPr>
          <w:color w:val="222222"/>
          <w:sz w:val="24"/>
          <w:szCs w:val="24"/>
        </w:rPr>
        <w:t>b</w:t>
      </w:r>
      <w:r w:rsidR="008B3DD2">
        <w:rPr>
          <w:color w:val="222222"/>
          <w:sz w:val="24"/>
          <w:szCs w:val="24"/>
        </w:rPr>
        <w:t xml:space="preserve">uildings: </w:t>
      </w:r>
      <w:r w:rsidR="0059168F">
        <w:rPr>
          <w:color w:val="222222"/>
          <w:sz w:val="24"/>
          <w:szCs w:val="24"/>
        </w:rPr>
        <w:t>302</w:t>
      </w:r>
      <w:r w:rsidRPr="008B3DD2">
        <w:rPr>
          <w:color w:val="222222"/>
          <w:sz w:val="24"/>
          <w:szCs w:val="24"/>
        </w:rPr>
        <w:t xml:space="preserve"> million </w:t>
      </w:r>
      <w:r w:rsidR="00E44950" w:rsidRPr="008B3DD2">
        <w:rPr>
          <w:color w:val="222222"/>
          <w:sz w:val="24"/>
          <w:szCs w:val="24"/>
        </w:rPr>
        <w:t xml:space="preserve">square feet </w:t>
      </w:r>
    </w:p>
    <w:p w:rsidR="00DF6D8E" w:rsidRPr="008B3DD2" w:rsidRDefault="00E44950" w:rsidP="000636A1">
      <w:pPr>
        <w:pStyle w:val="ListParagraph"/>
        <w:numPr>
          <w:ilvl w:val="0"/>
          <w:numId w:val="10"/>
        </w:numPr>
        <w:spacing w:before="240" w:after="0" w:line="240" w:lineRule="auto"/>
        <w:jc w:val="both"/>
        <w:rPr>
          <w:color w:val="222222"/>
          <w:sz w:val="24"/>
          <w:szCs w:val="24"/>
        </w:rPr>
      </w:pPr>
      <w:r w:rsidRPr="008B3DD2">
        <w:rPr>
          <w:color w:val="222222"/>
          <w:sz w:val="24"/>
          <w:szCs w:val="24"/>
        </w:rPr>
        <w:t xml:space="preserve">Total structures: </w:t>
      </w:r>
      <w:r w:rsidR="0059168F">
        <w:rPr>
          <w:color w:val="222222"/>
          <w:sz w:val="24"/>
          <w:szCs w:val="24"/>
        </w:rPr>
        <w:t>42,0</w:t>
      </w:r>
      <w:r w:rsidR="00C8266D">
        <w:rPr>
          <w:color w:val="222222"/>
          <w:sz w:val="24"/>
          <w:szCs w:val="24"/>
        </w:rPr>
        <w:t>00</w:t>
      </w:r>
    </w:p>
    <w:p w:rsidR="001B7030" w:rsidRDefault="00DF6D8E" w:rsidP="00B2686C">
      <w:pPr>
        <w:pStyle w:val="ListParagraph"/>
        <w:numPr>
          <w:ilvl w:val="0"/>
          <w:numId w:val="10"/>
        </w:numPr>
        <w:spacing w:before="240" w:after="0" w:line="240" w:lineRule="auto"/>
        <w:jc w:val="both"/>
        <w:rPr>
          <w:color w:val="222222"/>
          <w:sz w:val="24"/>
          <w:szCs w:val="24"/>
        </w:rPr>
      </w:pPr>
      <w:r w:rsidRPr="008B3DD2">
        <w:rPr>
          <w:color w:val="222222"/>
          <w:sz w:val="24"/>
          <w:szCs w:val="24"/>
        </w:rPr>
        <w:t xml:space="preserve">Total </w:t>
      </w:r>
      <w:r w:rsidR="00E44950" w:rsidRPr="008B3DD2">
        <w:rPr>
          <w:color w:val="222222"/>
          <w:sz w:val="24"/>
          <w:szCs w:val="24"/>
        </w:rPr>
        <w:t xml:space="preserve">land acreage: </w:t>
      </w:r>
      <w:r w:rsidR="0059168F">
        <w:rPr>
          <w:color w:val="222222"/>
          <w:sz w:val="24"/>
          <w:szCs w:val="24"/>
        </w:rPr>
        <w:t>54,0</w:t>
      </w:r>
      <w:r w:rsidR="00C8266D">
        <w:rPr>
          <w:color w:val="222222"/>
          <w:sz w:val="24"/>
          <w:szCs w:val="24"/>
        </w:rPr>
        <w:t>00</w:t>
      </w:r>
      <w:r w:rsidRPr="008B3DD2">
        <w:rPr>
          <w:color w:val="222222"/>
          <w:sz w:val="24"/>
          <w:szCs w:val="24"/>
        </w:rPr>
        <w:t xml:space="preserve"> acres</w:t>
      </w:r>
    </w:p>
    <w:p w:rsidR="004E4670" w:rsidRPr="004E4670" w:rsidRDefault="004E4670" w:rsidP="004E4670">
      <w:pPr>
        <w:spacing w:before="240" w:after="0" w:line="240" w:lineRule="auto"/>
        <w:jc w:val="both"/>
        <w:rPr>
          <w:color w:val="222222"/>
          <w:sz w:val="24"/>
          <w:szCs w:val="24"/>
        </w:rPr>
      </w:pPr>
    </w:p>
    <w:p w:rsidR="001B7030" w:rsidRPr="001B7030" w:rsidRDefault="001B7030" w:rsidP="001B7030">
      <w:pPr>
        <w:pStyle w:val="Heading1"/>
        <w:shd w:val="clear" w:color="auto" w:fill="FFFFFF"/>
        <w:spacing w:before="0" w:after="0"/>
        <w:rPr>
          <w:sz w:val="24"/>
          <w:szCs w:val="24"/>
          <w:u w:val="single"/>
        </w:rPr>
      </w:pPr>
      <w:r w:rsidRPr="001B7030">
        <w:rPr>
          <w:sz w:val="24"/>
          <w:szCs w:val="24"/>
          <w:u w:val="single"/>
        </w:rPr>
        <w:t>Federal Real Property Public Data Set</w:t>
      </w:r>
    </w:p>
    <w:p w:rsidR="004E4670" w:rsidRDefault="00744B1F" w:rsidP="00B2686C">
      <w:pPr>
        <w:spacing w:before="240" w:after="0" w:line="240" w:lineRule="auto"/>
        <w:rPr>
          <w:szCs w:val="22"/>
        </w:rPr>
      </w:pPr>
      <w:r>
        <w:t xml:space="preserve">FASTA requires that FRPP asset information, except for that excluded by agencies for national security reasons or as permitted under the Freedom of Information Act, be publicly accessible via the Web, in a searchable, downloadable, and machine-readable format.  In December 2017 and April 2018, </w:t>
      </w:r>
      <w:r w:rsidR="001B7030" w:rsidRPr="001B7030">
        <w:rPr>
          <w:szCs w:val="22"/>
        </w:rPr>
        <w:t xml:space="preserve">GSA made </w:t>
      </w:r>
      <w:r>
        <w:rPr>
          <w:szCs w:val="22"/>
        </w:rPr>
        <w:t>FRPP data</w:t>
      </w:r>
      <w:r w:rsidR="001B7030" w:rsidRPr="001B7030">
        <w:rPr>
          <w:szCs w:val="22"/>
        </w:rPr>
        <w:t xml:space="preserve"> </w:t>
      </w:r>
      <w:r>
        <w:rPr>
          <w:szCs w:val="22"/>
        </w:rPr>
        <w:t xml:space="preserve">for FY 2016 and FY 2017 publicly </w:t>
      </w:r>
      <w:r w:rsidR="001B7030" w:rsidRPr="001B7030">
        <w:rPr>
          <w:szCs w:val="22"/>
        </w:rPr>
        <w:t xml:space="preserve">accessible </w:t>
      </w:r>
      <w:r w:rsidR="00F85E14">
        <w:rPr>
          <w:szCs w:val="22"/>
        </w:rPr>
        <w:t>via GSA’s website</w:t>
      </w:r>
      <w:r w:rsidR="001B7030" w:rsidRPr="001B7030">
        <w:rPr>
          <w:szCs w:val="22"/>
        </w:rPr>
        <w:t>.</w:t>
      </w:r>
      <w:r w:rsidR="001B7030">
        <w:rPr>
          <w:szCs w:val="22"/>
        </w:rPr>
        <w:t xml:space="preserve">  The public data can be found at </w:t>
      </w:r>
      <w:hyperlink r:id="rId10" w:history="1">
        <w:r w:rsidR="001B7030" w:rsidRPr="001B7030">
          <w:rPr>
            <w:rStyle w:val="Hyperlink"/>
            <w:szCs w:val="22"/>
          </w:rPr>
          <w:t>publicFRPPdata.realpropertyprofile.gov</w:t>
        </w:r>
      </w:hyperlink>
      <w:r w:rsidR="001B7030">
        <w:rPr>
          <w:szCs w:val="22"/>
        </w:rPr>
        <w:t>.</w:t>
      </w:r>
    </w:p>
    <w:p w:rsidR="004E4670" w:rsidRDefault="004E4670" w:rsidP="00B2686C">
      <w:pPr>
        <w:spacing w:before="240" w:after="0" w:line="240" w:lineRule="auto"/>
        <w:rPr>
          <w:szCs w:val="22"/>
        </w:rPr>
      </w:pPr>
    </w:p>
    <w:p w:rsidR="004E4670" w:rsidRDefault="004E4670" w:rsidP="004E4670">
      <w:pPr>
        <w:spacing w:before="240" w:after="0" w:line="240" w:lineRule="auto"/>
        <w:rPr>
          <w:sz w:val="24"/>
          <w:szCs w:val="24"/>
        </w:rPr>
      </w:pPr>
      <w:r w:rsidRPr="00DF6D8E">
        <w:rPr>
          <w:b/>
          <w:sz w:val="24"/>
          <w:szCs w:val="24"/>
          <w:u w:val="single"/>
        </w:rPr>
        <w:t>Point of Contact</w:t>
      </w:r>
      <w:r w:rsidRPr="003F5799">
        <w:rPr>
          <w:b/>
          <w:sz w:val="24"/>
          <w:szCs w:val="24"/>
        </w:rPr>
        <w:t>:</w:t>
      </w:r>
      <w:r w:rsidRPr="00D22578">
        <w:rPr>
          <w:sz w:val="24"/>
          <w:szCs w:val="24"/>
        </w:rPr>
        <w:t xml:space="preserve"> </w:t>
      </w:r>
      <w:r w:rsidR="00F85E14">
        <w:rPr>
          <w:sz w:val="24"/>
          <w:szCs w:val="24"/>
        </w:rPr>
        <w:t xml:space="preserve">Chris </w:t>
      </w:r>
      <w:proofErr w:type="spellStart"/>
      <w:r w:rsidR="00F85E14">
        <w:rPr>
          <w:sz w:val="24"/>
          <w:szCs w:val="24"/>
        </w:rPr>
        <w:t>Coneeney</w:t>
      </w:r>
      <w:proofErr w:type="spellEnd"/>
      <w:r w:rsidRPr="00D22578">
        <w:rPr>
          <w:sz w:val="24"/>
          <w:szCs w:val="24"/>
        </w:rPr>
        <w:t xml:space="preserve">, </w:t>
      </w:r>
      <w:hyperlink r:id="rId11" w:history="1">
        <w:r w:rsidR="00F85E14">
          <w:rPr>
            <w:rStyle w:val="Hyperlink"/>
            <w:sz w:val="24"/>
            <w:szCs w:val="24"/>
          </w:rPr>
          <w:t>chris.coneeney@gsa.gov</w:t>
        </w:r>
      </w:hyperlink>
    </w:p>
    <w:p w:rsidR="001B7030" w:rsidRDefault="001B7030" w:rsidP="00B2686C">
      <w:pPr>
        <w:spacing w:before="240" w:after="0" w:line="240" w:lineRule="auto"/>
        <w:rPr>
          <w:szCs w:val="22"/>
        </w:rPr>
      </w:pPr>
    </w:p>
    <w:p w:rsidR="001B7030" w:rsidRPr="003047C1" w:rsidRDefault="001B7030" w:rsidP="00B2686C">
      <w:pPr>
        <w:spacing w:before="240" w:after="0" w:line="240" w:lineRule="auto"/>
        <w:rPr>
          <w:sz w:val="24"/>
          <w:szCs w:val="24"/>
        </w:rPr>
      </w:pPr>
    </w:p>
    <w:sectPr w:rsidR="001B7030" w:rsidRPr="003047C1">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D5A" w:rsidRDefault="00D87D5A" w:rsidP="00D806E4">
      <w:pPr>
        <w:spacing w:after="0" w:line="240" w:lineRule="auto"/>
      </w:pPr>
      <w:r>
        <w:separator/>
      </w:r>
    </w:p>
  </w:endnote>
  <w:endnote w:type="continuationSeparator" w:id="0">
    <w:p w:rsidR="00D87D5A" w:rsidRDefault="00D87D5A" w:rsidP="00D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52143"/>
      <w:docPartObj>
        <w:docPartGallery w:val="Page Numbers (Bottom of Page)"/>
        <w:docPartUnique/>
      </w:docPartObj>
    </w:sdtPr>
    <w:sdtEndPr>
      <w:rPr>
        <w:noProof/>
      </w:rPr>
    </w:sdtEndPr>
    <w:sdtContent>
      <w:p w:rsidR="00D806E4" w:rsidRDefault="00D806E4">
        <w:pPr>
          <w:pStyle w:val="Footer"/>
          <w:jc w:val="right"/>
        </w:pPr>
        <w:r>
          <w:fldChar w:fldCharType="begin"/>
        </w:r>
        <w:r>
          <w:instrText xml:space="preserve"> PAGE   \* MERGEFORMAT </w:instrText>
        </w:r>
        <w:r>
          <w:fldChar w:fldCharType="separate"/>
        </w:r>
        <w:r w:rsidR="00BC10A3">
          <w:rPr>
            <w:noProof/>
          </w:rPr>
          <w:t>1</w:t>
        </w:r>
        <w:r>
          <w:rPr>
            <w:noProof/>
          </w:rPr>
          <w:fldChar w:fldCharType="end"/>
        </w:r>
      </w:p>
    </w:sdtContent>
  </w:sdt>
  <w:p w:rsidR="00D806E4" w:rsidRDefault="00D80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D5A" w:rsidRDefault="00D87D5A" w:rsidP="00D806E4">
      <w:pPr>
        <w:spacing w:after="0" w:line="240" w:lineRule="auto"/>
      </w:pPr>
      <w:r>
        <w:separator/>
      </w:r>
    </w:p>
  </w:footnote>
  <w:footnote w:type="continuationSeparator" w:id="0">
    <w:p w:rsidR="00D87D5A" w:rsidRDefault="00D87D5A" w:rsidP="00D806E4">
      <w:pPr>
        <w:spacing w:after="0" w:line="240" w:lineRule="auto"/>
      </w:pPr>
      <w:r>
        <w:continuationSeparator/>
      </w:r>
    </w:p>
  </w:footnote>
  <w:footnote w:id="1">
    <w:p w:rsidR="008206FB" w:rsidRDefault="008206FB" w:rsidP="008206FB">
      <w:pPr>
        <w:pStyle w:val="FootnoteText"/>
      </w:pPr>
      <w:r>
        <w:rPr>
          <w:rStyle w:val="FootnoteReference"/>
        </w:rPr>
        <w:footnoteRef/>
      </w:r>
      <w:r>
        <w:t xml:space="preserve"> </w:t>
      </w:r>
      <w:r w:rsidRPr="004C45ED">
        <w:t>https://www.performance.gov/reduce/reduce_the_footprint.html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alias w:val="Title"/>
      <w:id w:val="77738743"/>
      <w:placeholder>
        <w:docPart w:val="95B46DD6371B4FDEBA734A24E3000598"/>
      </w:placeholder>
      <w:dataBinding w:prefixMappings="xmlns:ns0='http://schemas.openxmlformats.org/package/2006/metadata/core-properties' xmlns:ns1='http://purl.org/dc/elements/1.1/'" w:xpath="/ns0:coreProperties[1]/ns1:title[1]" w:storeItemID="{6C3C8BC8-F283-45AE-878A-BAB7291924A1}"/>
      <w:text/>
    </w:sdtPr>
    <w:sdtEndPr/>
    <w:sdtContent>
      <w:p w:rsidR="0003315E" w:rsidRPr="003F5799" w:rsidRDefault="00295F47">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Summary of Fiscal Year 2017</w:t>
        </w:r>
        <w:r w:rsidRPr="003F5799">
          <w:rPr>
            <w:rFonts w:asciiTheme="majorHAnsi" w:eastAsiaTheme="majorEastAsia" w:hAnsiTheme="majorHAnsi" w:cstheme="majorBidi"/>
            <w:sz w:val="24"/>
            <w:szCs w:val="24"/>
          </w:rPr>
          <w:t xml:space="preserve"> Feder</w:t>
        </w:r>
        <w:r w:rsidR="00E16112">
          <w:rPr>
            <w:rFonts w:asciiTheme="majorHAnsi" w:eastAsiaTheme="majorEastAsia" w:hAnsiTheme="majorHAnsi" w:cstheme="majorBidi"/>
            <w:sz w:val="24"/>
            <w:szCs w:val="24"/>
          </w:rPr>
          <w:t xml:space="preserve">al Real Property Profile </w:t>
        </w:r>
        <w:r w:rsidRPr="003F5799">
          <w:rPr>
            <w:rFonts w:asciiTheme="majorHAnsi" w:eastAsiaTheme="majorEastAsia" w:hAnsiTheme="majorHAnsi" w:cstheme="majorBidi"/>
            <w:sz w:val="24"/>
            <w:szCs w:val="24"/>
          </w:rPr>
          <w:t>Open Data Set</w:t>
        </w:r>
      </w:p>
    </w:sdtContent>
  </w:sdt>
  <w:p w:rsidR="0003315E" w:rsidRDefault="00033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5DEE"/>
    <w:multiLevelType w:val="multilevel"/>
    <w:tmpl w:val="8EC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A3CDC"/>
    <w:multiLevelType w:val="hybridMultilevel"/>
    <w:tmpl w:val="076AA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73E67"/>
    <w:multiLevelType w:val="multilevel"/>
    <w:tmpl w:val="920AF9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F365AC6"/>
    <w:multiLevelType w:val="multilevel"/>
    <w:tmpl w:val="5EEAB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A603204"/>
    <w:multiLevelType w:val="hybridMultilevel"/>
    <w:tmpl w:val="078C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37A0D"/>
    <w:multiLevelType w:val="hybridMultilevel"/>
    <w:tmpl w:val="32E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C0811"/>
    <w:multiLevelType w:val="multilevel"/>
    <w:tmpl w:val="24DA24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0E53016"/>
    <w:multiLevelType w:val="multilevel"/>
    <w:tmpl w:val="DA105160"/>
    <w:lvl w:ilvl="0">
      <w:start w:val="1"/>
      <w:numFmt w:val="bullet"/>
      <w:lvlText w:val="●"/>
      <w:lvlJc w:val="left"/>
      <w:pPr>
        <w:ind w:left="180" w:firstLine="360"/>
      </w:pPr>
      <w:rPr>
        <w:rFonts w:ascii="Arial" w:eastAsia="Arial" w:hAnsi="Arial" w:cs="Arial"/>
        <w:color w:val="222222"/>
        <w:sz w:val="20"/>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19C23C4"/>
    <w:multiLevelType w:val="multilevel"/>
    <w:tmpl w:val="9086EA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54EA6E41"/>
    <w:multiLevelType w:val="hybridMultilevel"/>
    <w:tmpl w:val="F8D47D24"/>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0">
    <w:nsid w:val="63091503"/>
    <w:multiLevelType w:val="hybridMultilevel"/>
    <w:tmpl w:val="82649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4781687"/>
    <w:multiLevelType w:val="hybridMultilevel"/>
    <w:tmpl w:val="C72EA5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4E1763"/>
    <w:multiLevelType w:val="hybridMultilevel"/>
    <w:tmpl w:val="EA6E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3"/>
  </w:num>
  <w:num w:numId="5">
    <w:abstractNumId w:val="8"/>
  </w:num>
  <w:num w:numId="6">
    <w:abstractNumId w:val="0"/>
  </w:num>
  <w:num w:numId="7">
    <w:abstractNumId w:val="9"/>
  </w:num>
  <w:num w:numId="8">
    <w:abstractNumId w:val="12"/>
  </w:num>
  <w:num w:numId="9">
    <w:abstractNumId w:val="11"/>
  </w:num>
  <w:num w:numId="10">
    <w:abstractNumId w:val="1"/>
  </w:num>
  <w:num w:numId="11">
    <w:abstractNumId w:val="4"/>
  </w:num>
  <w:num w:numId="12">
    <w:abstractNumId w:val="10"/>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ele, William">
    <w15:presenceInfo w15:providerId="AD" w15:userId="S-1-5-21-1454471165-117609710-725345543-406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C92"/>
    <w:rsid w:val="00004647"/>
    <w:rsid w:val="0003315E"/>
    <w:rsid w:val="0004630C"/>
    <w:rsid w:val="00052941"/>
    <w:rsid w:val="000636A1"/>
    <w:rsid w:val="00070D4A"/>
    <w:rsid w:val="000732F1"/>
    <w:rsid w:val="000C033A"/>
    <w:rsid w:val="000C7A60"/>
    <w:rsid w:val="000D52B8"/>
    <w:rsid w:val="000D606D"/>
    <w:rsid w:val="000F279B"/>
    <w:rsid w:val="00105942"/>
    <w:rsid w:val="00107E82"/>
    <w:rsid w:val="00113E44"/>
    <w:rsid w:val="00134EC4"/>
    <w:rsid w:val="001417E9"/>
    <w:rsid w:val="00147486"/>
    <w:rsid w:val="00183486"/>
    <w:rsid w:val="00187F63"/>
    <w:rsid w:val="001B0246"/>
    <w:rsid w:val="001B7030"/>
    <w:rsid w:val="001C5A4A"/>
    <w:rsid w:val="001E29D9"/>
    <w:rsid w:val="00232751"/>
    <w:rsid w:val="00237910"/>
    <w:rsid w:val="002675ED"/>
    <w:rsid w:val="00280CE5"/>
    <w:rsid w:val="00292AFA"/>
    <w:rsid w:val="00295F47"/>
    <w:rsid w:val="002C1ED2"/>
    <w:rsid w:val="002C4027"/>
    <w:rsid w:val="002C58B3"/>
    <w:rsid w:val="002E64A7"/>
    <w:rsid w:val="002F13F3"/>
    <w:rsid w:val="003047C1"/>
    <w:rsid w:val="00313A32"/>
    <w:rsid w:val="00324EBE"/>
    <w:rsid w:val="003279A7"/>
    <w:rsid w:val="003344CF"/>
    <w:rsid w:val="003349D0"/>
    <w:rsid w:val="00341A54"/>
    <w:rsid w:val="003622E4"/>
    <w:rsid w:val="00374FCA"/>
    <w:rsid w:val="00376A56"/>
    <w:rsid w:val="00392059"/>
    <w:rsid w:val="003A2459"/>
    <w:rsid w:val="003A5163"/>
    <w:rsid w:val="003A6E15"/>
    <w:rsid w:val="003F5799"/>
    <w:rsid w:val="00452F4E"/>
    <w:rsid w:val="00471D40"/>
    <w:rsid w:val="00474C13"/>
    <w:rsid w:val="004921DA"/>
    <w:rsid w:val="004A1678"/>
    <w:rsid w:val="004C45ED"/>
    <w:rsid w:val="004E211C"/>
    <w:rsid w:val="004E3B1A"/>
    <w:rsid w:val="004E4670"/>
    <w:rsid w:val="004F7A6B"/>
    <w:rsid w:val="005048B8"/>
    <w:rsid w:val="00532371"/>
    <w:rsid w:val="00542BC3"/>
    <w:rsid w:val="00551753"/>
    <w:rsid w:val="005816ED"/>
    <w:rsid w:val="00584BED"/>
    <w:rsid w:val="0059168F"/>
    <w:rsid w:val="00593819"/>
    <w:rsid w:val="005A1171"/>
    <w:rsid w:val="005B3EB3"/>
    <w:rsid w:val="005C694B"/>
    <w:rsid w:val="005D1653"/>
    <w:rsid w:val="005D575F"/>
    <w:rsid w:val="005D59FE"/>
    <w:rsid w:val="005E041F"/>
    <w:rsid w:val="005E3CCC"/>
    <w:rsid w:val="00612F9A"/>
    <w:rsid w:val="00616C1A"/>
    <w:rsid w:val="006F6DF9"/>
    <w:rsid w:val="00706997"/>
    <w:rsid w:val="007218A8"/>
    <w:rsid w:val="0072529A"/>
    <w:rsid w:val="00743C92"/>
    <w:rsid w:val="00744B1F"/>
    <w:rsid w:val="00755F34"/>
    <w:rsid w:val="00756344"/>
    <w:rsid w:val="00764BE3"/>
    <w:rsid w:val="007730CA"/>
    <w:rsid w:val="007757F6"/>
    <w:rsid w:val="007766DB"/>
    <w:rsid w:val="00783360"/>
    <w:rsid w:val="00784A5E"/>
    <w:rsid w:val="00796426"/>
    <w:rsid w:val="007A7F07"/>
    <w:rsid w:val="007C111C"/>
    <w:rsid w:val="007C40FE"/>
    <w:rsid w:val="007D4F0D"/>
    <w:rsid w:val="007E32C5"/>
    <w:rsid w:val="007E79E7"/>
    <w:rsid w:val="008023D5"/>
    <w:rsid w:val="0080246D"/>
    <w:rsid w:val="008206FB"/>
    <w:rsid w:val="008315C3"/>
    <w:rsid w:val="0084019E"/>
    <w:rsid w:val="0084229F"/>
    <w:rsid w:val="008937B2"/>
    <w:rsid w:val="008B3DD2"/>
    <w:rsid w:val="008B63AE"/>
    <w:rsid w:val="008E3835"/>
    <w:rsid w:val="008E605C"/>
    <w:rsid w:val="008E67B9"/>
    <w:rsid w:val="008F2119"/>
    <w:rsid w:val="009249E5"/>
    <w:rsid w:val="0094040A"/>
    <w:rsid w:val="00951AB9"/>
    <w:rsid w:val="00963DA6"/>
    <w:rsid w:val="00965A39"/>
    <w:rsid w:val="009C365F"/>
    <w:rsid w:val="00A2626F"/>
    <w:rsid w:val="00A31A32"/>
    <w:rsid w:val="00A540B0"/>
    <w:rsid w:val="00A640F5"/>
    <w:rsid w:val="00A815A2"/>
    <w:rsid w:val="00A8538B"/>
    <w:rsid w:val="00A87E75"/>
    <w:rsid w:val="00A941ED"/>
    <w:rsid w:val="00A942C9"/>
    <w:rsid w:val="00AA5850"/>
    <w:rsid w:val="00AA70AC"/>
    <w:rsid w:val="00AC2EC4"/>
    <w:rsid w:val="00AD061F"/>
    <w:rsid w:val="00AD632D"/>
    <w:rsid w:val="00AE2DAC"/>
    <w:rsid w:val="00B2686C"/>
    <w:rsid w:val="00B379B9"/>
    <w:rsid w:val="00B43622"/>
    <w:rsid w:val="00B50AA2"/>
    <w:rsid w:val="00B804CE"/>
    <w:rsid w:val="00B94472"/>
    <w:rsid w:val="00B9518A"/>
    <w:rsid w:val="00BC10A3"/>
    <w:rsid w:val="00BC4682"/>
    <w:rsid w:val="00BC4F5B"/>
    <w:rsid w:val="00BD452F"/>
    <w:rsid w:val="00BE0D2E"/>
    <w:rsid w:val="00BE6936"/>
    <w:rsid w:val="00BF2803"/>
    <w:rsid w:val="00C05690"/>
    <w:rsid w:val="00C3790D"/>
    <w:rsid w:val="00C450F5"/>
    <w:rsid w:val="00C47699"/>
    <w:rsid w:val="00C63DDC"/>
    <w:rsid w:val="00C645BD"/>
    <w:rsid w:val="00C7365B"/>
    <w:rsid w:val="00C8266D"/>
    <w:rsid w:val="00CC23DB"/>
    <w:rsid w:val="00D155C0"/>
    <w:rsid w:val="00D22578"/>
    <w:rsid w:val="00D268AE"/>
    <w:rsid w:val="00D73FE0"/>
    <w:rsid w:val="00D806E4"/>
    <w:rsid w:val="00D87D5A"/>
    <w:rsid w:val="00D958E6"/>
    <w:rsid w:val="00DF03ED"/>
    <w:rsid w:val="00DF2252"/>
    <w:rsid w:val="00DF6D8E"/>
    <w:rsid w:val="00E16112"/>
    <w:rsid w:val="00E44950"/>
    <w:rsid w:val="00E71A46"/>
    <w:rsid w:val="00E72D01"/>
    <w:rsid w:val="00EB16EF"/>
    <w:rsid w:val="00EB7BAC"/>
    <w:rsid w:val="00EC221D"/>
    <w:rsid w:val="00ED57CB"/>
    <w:rsid w:val="00EE3505"/>
    <w:rsid w:val="00F10A57"/>
    <w:rsid w:val="00F20E0B"/>
    <w:rsid w:val="00F22194"/>
    <w:rsid w:val="00F45C99"/>
    <w:rsid w:val="00F53FFD"/>
    <w:rsid w:val="00F617D0"/>
    <w:rsid w:val="00F85E14"/>
    <w:rsid w:val="00F92E86"/>
    <w:rsid w:val="00FA1E4F"/>
    <w:rsid w:val="00FA4257"/>
    <w:rsid w:val="00FA7460"/>
    <w:rsid w:val="00FC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B94472"/>
    <w:pPr>
      <w:ind w:left="720"/>
      <w:contextualSpacing/>
    </w:pPr>
  </w:style>
  <w:style w:type="paragraph" w:styleId="Header">
    <w:name w:val="header"/>
    <w:basedOn w:val="Normal"/>
    <w:link w:val="HeaderChar"/>
    <w:uiPriority w:val="99"/>
    <w:unhideWhenUsed/>
    <w:rsid w:val="00D8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6E4"/>
  </w:style>
  <w:style w:type="paragraph" w:styleId="Footer">
    <w:name w:val="footer"/>
    <w:basedOn w:val="Normal"/>
    <w:link w:val="FooterChar"/>
    <w:uiPriority w:val="99"/>
    <w:unhideWhenUsed/>
    <w:rsid w:val="00D8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6E4"/>
  </w:style>
  <w:style w:type="character" w:styleId="CommentReference">
    <w:name w:val="annotation reference"/>
    <w:basedOn w:val="DefaultParagraphFont"/>
    <w:uiPriority w:val="99"/>
    <w:semiHidden/>
    <w:unhideWhenUsed/>
    <w:rsid w:val="007766DB"/>
    <w:rPr>
      <w:sz w:val="16"/>
      <w:szCs w:val="16"/>
    </w:rPr>
  </w:style>
  <w:style w:type="paragraph" w:styleId="CommentText">
    <w:name w:val="annotation text"/>
    <w:basedOn w:val="Normal"/>
    <w:link w:val="CommentTextChar"/>
    <w:uiPriority w:val="99"/>
    <w:semiHidden/>
    <w:unhideWhenUsed/>
    <w:rsid w:val="007766DB"/>
    <w:pPr>
      <w:spacing w:line="240" w:lineRule="auto"/>
    </w:pPr>
    <w:rPr>
      <w:sz w:val="20"/>
    </w:rPr>
  </w:style>
  <w:style w:type="character" w:customStyle="1" w:styleId="CommentTextChar">
    <w:name w:val="Comment Text Char"/>
    <w:basedOn w:val="DefaultParagraphFont"/>
    <w:link w:val="CommentText"/>
    <w:uiPriority w:val="99"/>
    <w:semiHidden/>
    <w:rsid w:val="007766DB"/>
    <w:rPr>
      <w:sz w:val="20"/>
    </w:rPr>
  </w:style>
  <w:style w:type="paragraph" w:styleId="CommentSubject">
    <w:name w:val="annotation subject"/>
    <w:basedOn w:val="CommentText"/>
    <w:next w:val="CommentText"/>
    <w:link w:val="CommentSubjectChar"/>
    <w:uiPriority w:val="99"/>
    <w:semiHidden/>
    <w:unhideWhenUsed/>
    <w:rsid w:val="007766DB"/>
    <w:rPr>
      <w:b/>
      <w:bCs/>
    </w:rPr>
  </w:style>
  <w:style w:type="character" w:customStyle="1" w:styleId="CommentSubjectChar">
    <w:name w:val="Comment Subject Char"/>
    <w:basedOn w:val="CommentTextChar"/>
    <w:link w:val="CommentSubject"/>
    <w:uiPriority w:val="99"/>
    <w:semiHidden/>
    <w:rsid w:val="007766DB"/>
    <w:rPr>
      <w:b/>
      <w:bCs/>
      <w:sz w:val="20"/>
    </w:rPr>
  </w:style>
  <w:style w:type="paragraph" w:styleId="BalloonText">
    <w:name w:val="Balloon Text"/>
    <w:basedOn w:val="Normal"/>
    <w:link w:val="BalloonTextChar"/>
    <w:uiPriority w:val="99"/>
    <w:semiHidden/>
    <w:unhideWhenUsed/>
    <w:rsid w:val="00776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6DB"/>
    <w:rPr>
      <w:rFonts w:ascii="Tahoma" w:hAnsi="Tahoma" w:cs="Tahoma"/>
      <w:sz w:val="16"/>
      <w:szCs w:val="16"/>
    </w:rPr>
  </w:style>
  <w:style w:type="paragraph" w:styleId="NormalWeb">
    <w:name w:val="Normal (Web)"/>
    <w:basedOn w:val="Normal"/>
    <w:uiPriority w:val="99"/>
    <w:semiHidden/>
    <w:unhideWhenUsed/>
    <w:rsid w:val="001B02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B0246"/>
  </w:style>
  <w:style w:type="paragraph" w:styleId="FootnoteText">
    <w:name w:val="footnote text"/>
    <w:basedOn w:val="Normal"/>
    <w:link w:val="FootnoteTextChar"/>
    <w:uiPriority w:val="99"/>
    <w:semiHidden/>
    <w:unhideWhenUsed/>
    <w:rsid w:val="008023D5"/>
    <w:pPr>
      <w:spacing w:after="0" w:line="240" w:lineRule="auto"/>
    </w:pPr>
    <w:rPr>
      <w:sz w:val="20"/>
    </w:rPr>
  </w:style>
  <w:style w:type="character" w:customStyle="1" w:styleId="FootnoteTextChar">
    <w:name w:val="Footnote Text Char"/>
    <w:basedOn w:val="DefaultParagraphFont"/>
    <w:link w:val="FootnoteText"/>
    <w:uiPriority w:val="99"/>
    <w:semiHidden/>
    <w:rsid w:val="008023D5"/>
    <w:rPr>
      <w:sz w:val="20"/>
    </w:rPr>
  </w:style>
  <w:style w:type="character" w:styleId="FootnoteReference">
    <w:name w:val="footnote reference"/>
    <w:basedOn w:val="DefaultParagraphFont"/>
    <w:uiPriority w:val="99"/>
    <w:semiHidden/>
    <w:unhideWhenUsed/>
    <w:rsid w:val="008023D5"/>
    <w:rPr>
      <w:vertAlign w:val="superscript"/>
    </w:rPr>
  </w:style>
  <w:style w:type="paragraph" w:styleId="Revision">
    <w:name w:val="Revision"/>
    <w:hidden/>
    <w:uiPriority w:val="99"/>
    <w:semiHidden/>
    <w:rsid w:val="003622E4"/>
    <w:pPr>
      <w:spacing w:after="0" w:line="240" w:lineRule="auto"/>
    </w:pPr>
  </w:style>
  <w:style w:type="table" w:styleId="TableGrid">
    <w:name w:val="Table Grid"/>
    <w:basedOn w:val="TableNormal"/>
    <w:uiPriority w:val="59"/>
    <w:rsid w:val="00BF2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A54"/>
    <w:rPr>
      <w:color w:val="0000FF" w:themeColor="hyperlink"/>
      <w:u w:val="single"/>
    </w:rPr>
  </w:style>
  <w:style w:type="character" w:customStyle="1" w:styleId="il">
    <w:name w:val="il"/>
    <w:basedOn w:val="DefaultParagraphFont"/>
    <w:rsid w:val="001B7030"/>
  </w:style>
  <w:style w:type="character" w:styleId="FollowedHyperlink">
    <w:name w:val="FollowedHyperlink"/>
    <w:basedOn w:val="DefaultParagraphFont"/>
    <w:uiPriority w:val="99"/>
    <w:semiHidden/>
    <w:unhideWhenUsed/>
    <w:rsid w:val="008E605C"/>
    <w:rPr>
      <w:color w:val="800080" w:themeColor="followedHyperlink"/>
      <w:u w:val="single"/>
    </w:rPr>
  </w:style>
  <w:style w:type="paragraph" w:styleId="HTMLPreformatted">
    <w:name w:val="HTML Preformatted"/>
    <w:basedOn w:val="Normal"/>
    <w:link w:val="HTMLPreformattedChar"/>
    <w:uiPriority w:val="99"/>
    <w:semiHidden/>
    <w:unhideWhenUsed/>
    <w:rsid w:val="00313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uiPriority w:val="99"/>
    <w:semiHidden/>
    <w:rsid w:val="00313A32"/>
    <w:rPr>
      <w:rFonts w:ascii="Courier New" w:eastAsia="Times New Roman" w:hAnsi="Courier New" w:cs="Courier New"/>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B94472"/>
    <w:pPr>
      <w:ind w:left="720"/>
      <w:contextualSpacing/>
    </w:pPr>
  </w:style>
  <w:style w:type="paragraph" w:styleId="Header">
    <w:name w:val="header"/>
    <w:basedOn w:val="Normal"/>
    <w:link w:val="HeaderChar"/>
    <w:uiPriority w:val="99"/>
    <w:unhideWhenUsed/>
    <w:rsid w:val="00D8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6E4"/>
  </w:style>
  <w:style w:type="paragraph" w:styleId="Footer">
    <w:name w:val="footer"/>
    <w:basedOn w:val="Normal"/>
    <w:link w:val="FooterChar"/>
    <w:uiPriority w:val="99"/>
    <w:unhideWhenUsed/>
    <w:rsid w:val="00D8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6E4"/>
  </w:style>
  <w:style w:type="character" w:styleId="CommentReference">
    <w:name w:val="annotation reference"/>
    <w:basedOn w:val="DefaultParagraphFont"/>
    <w:uiPriority w:val="99"/>
    <w:semiHidden/>
    <w:unhideWhenUsed/>
    <w:rsid w:val="007766DB"/>
    <w:rPr>
      <w:sz w:val="16"/>
      <w:szCs w:val="16"/>
    </w:rPr>
  </w:style>
  <w:style w:type="paragraph" w:styleId="CommentText">
    <w:name w:val="annotation text"/>
    <w:basedOn w:val="Normal"/>
    <w:link w:val="CommentTextChar"/>
    <w:uiPriority w:val="99"/>
    <w:semiHidden/>
    <w:unhideWhenUsed/>
    <w:rsid w:val="007766DB"/>
    <w:pPr>
      <w:spacing w:line="240" w:lineRule="auto"/>
    </w:pPr>
    <w:rPr>
      <w:sz w:val="20"/>
    </w:rPr>
  </w:style>
  <w:style w:type="character" w:customStyle="1" w:styleId="CommentTextChar">
    <w:name w:val="Comment Text Char"/>
    <w:basedOn w:val="DefaultParagraphFont"/>
    <w:link w:val="CommentText"/>
    <w:uiPriority w:val="99"/>
    <w:semiHidden/>
    <w:rsid w:val="007766DB"/>
    <w:rPr>
      <w:sz w:val="20"/>
    </w:rPr>
  </w:style>
  <w:style w:type="paragraph" w:styleId="CommentSubject">
    <w:name w:val="annotation subject"/>
    <w:basedOn w:val="CommentText"/>
    <w:next w:val="CommentText"/>
    <w:link w:val="CommentSubjectChar"/>
    <w:uiPriority w:val="99"/>
    <w:semiHidden/>
    <w:unhideWhenUsed/>
    <w:rsid w:val="007766DB"/>
    <w:rPr>
      <w:b/>
      <w:bCs/>
    </w:rPr>
  </w:style>
  <w:style w:type="character" w:customStyle="1" w:styleId="CommentSubjectChar">
    <w:name w:val="Comment Subject Char"/>
    <w:basedOn w:val="CommentTextChar"/>
    <w:link w:val="CommentSubject"/>
    <w:uiPriority w:val="99"/>
    <w:semiHidden/>
    <w:rsid w:val="007766DB"/>
    <w:rPr>
      <w:b/>
      <w:bCs/>
      <w:sz w:val="20"/>
    </w:rPr>
  </w:style>
  <w:style w:type="paragraph" w:styleId="BalloonText">
    <w:name w:val="Balloon Text"/>
    <w:basedOn w:val="Normal"/>
    <w:link w:val="BalloonTextChar"/>
    <w:uiPriority w:val="99"/>
    <w:semiHidden/>
    <w:unhideWhenUsed/>
    <w:rsid w:val="00776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6DB"/>
    <w:rPr>
      <w:rFonts w:ascii="Tahoma" w:hAnsi="Tahoma" w:cs="Tahoma"/>
      <w:sz w:val="16"/>
      <w:szCs w:val="16"/>
    </w:rPr>
  </w:style>
  <w:style w:type="paragraph" w:styleId="NormalWeb">
    <w:name w:val="Normal (Web)"/>
    <w:basedOn w:val="Normal"/>
    <w:uiPriority w:val="99"/>
    <w:semiHidden/>
    <w:unhideWhenUsed/>
    <w:rsid w:val="001B02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B0246"/>
  </w:style>
  <w:style w:type="paragraph" w:styleId="FootnoteText">
    <w:name w:val="footnote text"/>
    <w:basedOn w:val="Normal"/>
    <w:link w:val="FootnoteTextChar"/>
    <w:uiPriority w:val="99"/>
    <w:semiHidden/>
    <w:unhideWhenUsed/>
    <w:rsid w:val="008023D5"/>
    <w:pPr>
      <w:spacing w:after="0" w:line="240" w:lineRule="auto"/>
    </w:pPr>
    <w:rPr>
      <w:sz w:val="20"/>
    </w:rPr>
  </w:style>
  <w:style w:type="character" w:customStyle="1" w:styleId="FootnoteTextChar">
    <w:name w:val="Footnote Text Char"/>
    <w:basedOn w:val="DefaultParagraphFont"/>
    <w:link w:val="FootnoteText"/>
    <w:uiPriority w:val="99"/>
    <w:semiHidden/>
    <w:rsid w:val="008023D5"/>
    <w:rPr>
      <w:sz w:val="20"/>
    </w:rPr>
  </w:style>
  <w:style w:type="character" w:styleId="FootnoteReference">
    <w:name w:val="footnote reference"/>
    <w:basedOn w:val="DefaultParagraphFont"/>
    <w:uiPriority w:val="99"/>
    <w:semiHidden/>
    <w:unhideWhenUsed/>
    <w:rsid w:val="008023D5"/>
    <w:rPr>
      <w:vertAlign w:val="superscript"/>
    </w:rPr>
  </w:style>
  <w:style w:type="paragraph" w:styleId="Revision">
    <w:name w:val="Revision"/>
    <w:hidden/>
    <w:uiPriority w:val="99"/>
    <w:semiHidden/>
    <w:rsid w:val="003622E4"/>
    <w:pPr>
      <w:spacing w:after="0" w:line="240" w:lineRule="auto"/>
    </w:pPr>
  </w:style>
  <w:style w:type="table" w:styleId="TableGrid">
    <w:name w:val="Table Grid"/>
    <w:basedOn w:val="TableNormal"/>
    <w:uiPriority w:val="59"/>
    <w:rsid w:val="00BF2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A54"/>
    <w:rPr>
      <w:color w:val="0000FF" w:themeColor="hyperlink"/>
      <w:u w:val="single"/>
    </w:rPr>
  </w:style>
  <w:style w:type="character" w:customStyle="1" w:styleId="il">
    <w:name w:val="il"/>
    <w:basedOn w:val="DefaultParagraphFont"/>
    <w:rsid w:val="001B7030"/>
  </w:style>
  <w:style w:type="character" w:styleId="FollowedHyperlink">
    <w:name w:val="FollowedHyperlink"/>
    <w:basedOn w:val="DefaultParagraphFont"/>
    <w:uiPriority w:val="99"/>
    <w:semiHidden/>
    <w:unhideWhenUsed/>
    <w:rsid w:val="008E605C"/>
    <w:rPr>
      <w:color w:val="800080" w:themeColor="followedHyperlink"/>
      <w:u w:val="single"/>
    </w:rPr>
  </w:style>
  <w:style w:type="paragraph" w:styleId="HTMLPreformatted">
    <w:name w:val="HTML Preformatted"/>
    <w:basedOn w:val="Normal"/>
    <w:link w:val="HTMLPreformattedChar"/>
    <w:uiPriority w:val="99"/>
    <w:semiHidden/>
    <w:unhideWhenUsed/>
    <w:rsid w:val="00313A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uiPriority w:val="99"/>
    <w:semiHidden/>
    <w:rsid w:val="00313A32"/>
    <w:rPr>
      <w:rFonts w:ascii="Courier New" w:eastAsia="Times New Roman" w:hAnsi="Courier New" w:cs="Courier New"/>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7069">
      <w:bodyDiv w:val="1"/>
      <w:marLeft w:val="0"/>
      <w:marRight w:val="0"/>
      <w:marTop w:val="0"/>
      <w:marBottom w:val="0"/>
      <w:divBdr>
        <w:top w:val="none" w:sz="0" w:space="0" w:color="auto"/>
        <w:left w:val="none" w:sz="0" w:space="0" w:color="auto"/>
        <w:bottom w:val="none" w:sz="0" w:space="0" w:color="auto"/>
        <w:right w:val="none" w:sz="0" w:space="0" w:color="auto"/>
      </w:divBdr>
      <w:divsChild>
        <w:div w:id="696153230">
          <w:marLeft w:val="0"/>
          <w:marRight w:val="0"/>
          <w:marTop w:val="0"/>
          <w:marBottom w:val="0"/>
          <w:divBdr>
            <w:top w:val="none" w:sz="0" w:space="0" w:color="auto"/>
            <w:left w:val="none" w:sz="0" w:space="0" w:color="auto"/>
            <w:bottom w:val="none" w:sz="0" w:space="0" w:color="auto"/>
            <w:right w:val="none" w:sz="0" w:space="0" w:color="auto"/>
          </w:divBdr>
        </w:div>
        <w:div w:id="666446213">
          <w:marLeft w:val="0"/>
          <w:marRight w:val="0"/>
          <w:marTop w:val="0"/>
          <w:marBottom w:val="0"/>
          <w:divBdr>
            <w:top w:val="none" w:sz="0" w:space="0" w:color="auto"/>
            <w:left w:val="none" w:sz="0" w:space="0" w:color="auto"/>
            <w:bottom w:val="none" w:sz="0" w:space="0" w:color="auto"/>
            <w:right w:val="none" w:sz="0" w:space="0" w:color="auto"/>
          </w:divBdr>
        </w:div>
        <w:div w:id="1710954277">
          <w:marLeft w:val="0"/>
          <w:marRight w:val="0"/>
          <w:marTop w:val="0"/>
          <w:marBottom w:val="0"/>
          <w:divBdr>
            <w:top w:val="none" w:sz="0" w:space="0" w:color="auto"/>
            <w:left w:val="none" w:sz="0" w:space="0" w:color="auto"/>
            <w:bottom w:val="none" w:sz="0" w:space="0" w:color="auto"/>
            <w:right w:val="none" w:sz="0" w:space="0" w:color="auto"/>
          </w:divBdr>
        </w:div>
        <w:div w:id="1937128429">
          <w:marLeft w:val="0"/>
          <w:marRight w:val="0"/>
          <w:marTop w:val="0"/>
          <w:marBottom w:val="0"/>
          <w:divBdr>
            <w:top w:val="none" w:sz="0" w:space="0" w:color="auto"/>
            <w:left w:val="none" w:sz="0" w:space="0" w:color="auto"/>
            <w:bottom w:val="none" w:sz="0" w:space="0" w:color="auto"/>
            <w:right w:val="none" w:sz="0" w:space="0" w:color="auto"/>
          </w:divBdr>
        </w:div>
        <w:div w:id="2113279608">
          <w:marLeft w:val="0"/>
          <w:marRight w:val="0"/>
          <w:marTop w:val="0"/>
          <w:marBottom w:val="0"/>
          <w:divBdr>
            <w:top w:val="none" w:sz="0" w:space="0" w:color="auto"/>
            <w:left w:val="none" w:sz="0" w:space="0" w:color="auto"/>
            <w:bottom w:val="none" w:sz="0" w:space="0" w:color="auto"/>
            <w:right w:val="none" w:sz="0" w:space="0" w:color="auto"/>
          </w:divBdr>
        </w:div>
        <w:div w:id="298078557">
          <w:marLeft w:val="0"/>
          <w:marRight w:val="0"/>
          <w:marTop w:val="0"/>
          <w:marBottom w:val="0"/>
          <w:divBdr>
            <w:top w:val="none" w:sz="0" w:space="0" w:color="auto"/>
            <w:left w:val="none" w:sz="0" w:space="0" w:color="auto"/>
            <w:bottom w:val="none" w:sz="0" w:space="0" w:color="auto"/>
            <w:right w:val="none" w:sz="0" w:space="0" w:color="auto"/>
          </w:divBdr>
          <w:divsChild>
            <w:div w:id="79680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17032">
                  <w:marLeft w:val="0"/>
                  <w:marRight w:val="0"/>
                  <w:marTop w:val="0"/>
                  <w:marBottom w:val="0"/>
                  <w:divBdr>
                    <w:top w:val="none" w:sz="0" w:space="0" w:color="auto"/>
                    <w:left w:val="none" w:sz="0" w:space="0" w:color="auto"/>
                    <w:bottom w:val="none" w:sz="0" w:space="0" w:color="auto"/>
                    <w:right w:val="none" w:sz="0" w:space="0" w:color="auto"/>
                  </w:divBdr>
                  <w:divsChild>
                    <w:div w:id="1640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847123">
      <w:bodyDiv w:val="1"/>
      <w:marLeft w:val="0"/>
      <w:marRight w:val="0"/>
      <w:marTop w:val="0"/>
      <w:marBottom w:val="0"/>
      <w:divBdr>
        <w:top w:val="none" w:sz="0" w:space="0" w:color="auto"/>
        <w:left w:val="none" w:sz="0" w:space="0" w:color="auto"/>
        <w:bottom w:val="none" w:sz="0" w:space="0" w:color="auto"/>
        <w:right w:val="none" w:sz="0" w:space="0" w:color="auto"/>
      </w:divBdr>
    </w:div>
    <w:div w:id="1211766184">
      <w:bodyDiv w:val="1"/>
      <w:marLeft w:val="0"/>
      <w:marRight w:val="0"/>
      <w:marTop w:val="0"/>
      <w:marBottom w:val="0"/>
      <w:divBdr>
        <w:top w:val="none" w:sz="0" w:space="0" w:color="auto"/>
        <w:left w:val="none" w:sz="0" w:space="0" w:color="auto"/>
        <w:bottom w:val="none" w:sz="0" w:space="0" w:color="auto"/>
        <w:right w:val="none" w:sz="0" w:space="0" w:color="auto"/>
      </w:divBdr>
    </w:div>
    <w:div w:id="1337615795">
      <w:bodyDiv w:val="1"/>
      <w:marLeft w:val="0"/>
      <w:marRight w:val="0"/>
      <w:marTop w:val="0"/>
      <w:marBottom w:val="0"/>
      <w:divBdr>
        <w:top w:val="none" w:sz="0" w:space="0" w:color="auto"/>
        <w:left w:val="none" w:sz="0" w:space="0" w:color="auto"/>
        <w:bottom w:val="none" w:sz="0" w:space="0" w:color="auto"/>
        <w:right w:val="none" w:sz="0" w:space="0" w:color="auto"/>
      </w:divBdr>
    </w:div>
    <w:div w:id="1526670075">
      <w:bodyDiv w:val="1"/>
      <w:marLeft w:val="0"/>
      <w:marRight w:val="0"/>
      <w:marTop w:val="0"/>
      <w:marBottom w:val="0"/>
      <w:divBdr>
        <w:top w:val="none" w:sz="0" w:space="0" w:color="auto"/>
        <w:left w:val="none" w:sz="0" w:space="0" w:color="auto"/>
        <w:bottom w:val="none" w:sz="0" w:space="0" w:color="auto"/>
        <w:right w:val="none" w:sz="0" w:space="0" w:color="auto"/>
      </w:divBdr>
    </w:div>
    <w:div w:id="1948193730">
      <w:bodyDiv w:val="1"/>
      <w:marLeft w:val="0"/>
      <w:marRight w:val="0"/>
      <w:marTop w:val="0"/>
      <w:marBottom w:val="0"/>
      <w:divBdr>
        <w:top w:val="none" w:sz="0" w:space="0" w:color="auto"/>
        <w:left w:val="none" w:sz="0" w:space="0" w:color="auto"/>
        <w:bottom w:val="none" w:sz="0" w:space="0" w:color="auto"/>
        <w:right w:val="none" w:sz="0" w:space="0" w:color="auto"/>
      </w:divBdr>
    </w:div>
    <w:div w:id="199984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coneeney@gsa.gov"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publicfrppdata.realpropertyprofile.gov/" TargetMode="External"/><Relationship Id="rId4" Type="http://schemas.microsoft.com/office/2007/relationships/stylesWithEffects" Target="stylesWithEffects.xml"/><Relationship Id="rId9" Type="http://schemas.openxmlformats.org/officeDocument/2006/relationships/hyperlink" Target="file:///C:\Users\AluandaRDrain\Downloads\www.gsa.gov\frpprepor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B46DD6371B4FDEBA734A24E3000598"/>
        <w:category>
          <w:name w:val="General"/>
          <w:gallery w:val="placeholder"/>
        </w:category>
        <w:types>
          <w:type w:val="bbPlcHdr"/>
        </w:types>
        <w:behaviors>
          <w:behavior w:val="content"/>
        </w:behaviors>
        <w:guid w:val="{332E187C-24DE-46C1-AB8A-EB68B5C7B4A7}"/>
      </w:docPartPr>
      <w:docPartBody>
        <w:p w:rsidR="005C2235" w:rsidRDefault="000E7D9D" w:rsidP="000E7D9D">
          <w:pPr>
            <w:pStyle w:val="95B46DD6371B4FDEBA734A24E30005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D9D"/>
    <w:rsid w:val="000E7D9D"/>
    <w:rsid w:val="002720B8"/>
    <w:rsid w:val="002D34FD"/>
    <w:rsid w:val="005C0420"/>
    <w:rsid w:val="005C2235"/>
    <w:rsid w:val="0070050D"/>
    <w:rsid w:val="009A5E85"/>
    <w:rsid w:val="009F28EF"/>
    <w:rsid w:val="00A47F59"/>
    <w:rsid w:val="00AD4657"/>
    <w:rsid w:val="00C0377C"/>
    <w:rsid w:val="00EB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46DD6371B4FDEBA734A24E3000598">
    <w:name w:val="95B46DD6371B4FDEBA734A24E3000598"/>
    <w:rsid w:val="000E7D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46DD6371B4FDEBA734A24E3000598">
    <w:name w:val="95B46DD6371B4FDEBA734A24E3000598"/>
    <w:rsid w:val="000E7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C42D2-EC32-4452-B677-A89710F8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Summary of Fiscal Year 2017 Federal Real Property Profile Open Data Set</vt:lpstr>
    </vt:vector>
  </TitlesOfParts>
  <Company>General Services Administration</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Fiscal Year 2017 Federal Real Property Profile Open Data Set</dc:title>
  <dc:creator>AlexanderJKurien</dc:creator>
  <cp:lastModifiedBy>AnneKNussear</cp:lastModifiedBy>
  <cp:revision>3</cp:revision>
  <cp:lastPrinted>2018-08-01T13:12:00Z</cp:lastPrinted>
  <dcterms:created xsi:type="dcterms:W3CDTF">2018-08-07T13:26:00Z</dcterms:created>
  <dcterms:modified xsi:type="dcterms:W3CDTF">2018-08-13T19:25:00Z</dcterms:modified>
</cp:coreProperties>
</file>